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E7989" w14:textId="77777777" w:rsidR="00F41828" w:rsidRPr="0041448D" w:rsidRDefault="00F870B1">
      <w:pPr>
        <w:spacing w:after="0" w:line="259" w:lineRule="auto"/>
        <w:ind w:left="-597" w:right="-695" w:firstLine="0"/>
        <w:jc w:val="left"/>
        <w:rPr>
          <w:color w:val="auto"/>
        </w:rPr>
      </w:pPr>
      <w:bookmarkStart w:id="0" w:name="_GoBack"/>
      <w:bookmarkEnd w:id="0"/>
      <w:r w:rsidRPr="0041448D">
        <w:rPr>
          <w:noProof/>
          <w:color w:val="auto"/>
        </w:rPr>
        <w:drawing>
          <wp:inline distT="0" distB="0" distL="0" distR="0" wp14:anchorId="4933ADF5" wp14:editId="598674CB">
            <wp:extent cx="6350000" cy="1922145"/>
            <wp:effectExtent l="0" t="0" r="0" b="190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350000" cy="1922145"/>
                    </a:xfrm>
                    <a:prstGeom prst="rect">
                      <a:avLst/>
                    </a:prstGeom>
                  </pic:spPr>
                </pic:pic>
              </a:graphicData>
            </a:graphic>
          </wp:inline>
        </w:drawing>
      </w:r>
    </w:p>
    <w:p w14:paraId="78497EC4" w14:textId="77777777" w:rsidR="00F41828" w:rsidRPr="0041448D" w:rsidRDefault="00F870B1">
      <w:pPr>
        <w:spacing w:after="0" w:line="259" w:lineRule="auto"/>
        <w:ind w:left="195" w:right="0" w:firstLine="0"/>
        <w:jc w:val="center"/>
        <w:rPr>
          <w:color w:val="auto"/>
        </w:rPr>
      </w:pPr>
      <w:r w:rsidRPr="0041448D">
        <w:rPr>
          <w:color w:val="auto"/>
        </w:rPr>
        <w:t xml:space="preserve"> </w:t>
      </w:r>
    </w:p>
    <w:p w14:paraId="36912B1A" w14:textId="77777777" w:rsidR="00F41828" w:rsidRPr="0041448D" w:rsidRDefault="00F870B1">
      <w:pPr>
        <w:spacing w:after="0" w:line="259" w:lineRule="auto"/>
        <w:ind w:left="195" w:right="0" w:firstLine="0"/>
        <w:jc w:val="center"/>
        <w:rPr>
          <w:color w:val="auto"/>
        </w:rPr>
      </w:pPr>
      <w:r w:rsidRPr="0041448D">
        <w:rPr>
          <w:color w:val="auto"/>
        </w:rPr>
        <w:t xml:space="preserve"> </w:t>
      </w:r>
    </w:p>
    <w:p w14:paraId="7A2F4EB2" w14:textId="77777777" w:rsidR="00F41828" w:rsidRPr="0041448D" w:rsidRDefault="00F870B1">
      <w:pPr>
        <w:spacing w:after="0" w:line="259" w:lineRule="auto"/>
        <w:ind w:left="195" w:right="0" w:firstLine="0"/>
        <w:jc w:val="center"/>
        <w:rPr>
          <w:color w:val="auto"/>
        </w:rPr>
      </w:pPr>
      <w:r w:rsidRPr="0041448D">
        <w:rPr>
          <w:color w:val="auto"/>
        </w:rPr>
        <w:t xml:space="preserve"> </w:t>
      </w:r>
    </w:p>
    <w:p w14:paraId="03EB0318"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69E27014" w14:textId="77777777" w:rsidR="00F41828" w:rsidRPr="0041448D" w:rsidRDefault="00F870B1">
      <w:pPr>
        <w:spacing w:after="38" w:line="259" w:lineRule="auto"/>
        <w:ind w:left="195" w:right="0" w:firstLine="0"/>
        <w:jc w:val="center"/>
        <w:rPr>
          <w:color w:val="auto"/>
        </w:rPr>
      </w:pPr>
      <w:r w:rsidRPr="0041448D">
        <w:rPr>
          <w:color w:val="auto"/>
        </w:rPr>
        <w:t xml:space="preserve"> </w:t>
      </w:r>
    </w:p>
    <w:p w14:paraId="2EF2B098" w14:textId="77777777" w:rsidR="00F41828" w:rsidRPr="0041448D" w:rsidRDefault="00511AFC" w:rsidP="00AE124F">
      <w:pPr>
        <w:pStyle w:val="Heading1"/>
        <w:spacing w:line="276" w:lineRule="auto"/>
        <w:ind w:left="863" w:right="719"/>
        <w:rPr>
          <w:color w:val="auto"/>
        </w:rPr>
      </w:pPr>
      <w:r w:rsidRPr="0041448D">
        <w:rPr>
          <w:color w:val="auto"/>
        </w:rPr>
        <w:t xml:space="preserve">CODE </w:t>
      </w:r>
      <w:r w:rsidR="00F870B1" w:rsidRPr="0041448D">
        <w:rPr>
          <w:color w:val="auto"/>
        </w:rPr>
        <w:t xml:space="preserve">OF CONDUCT </w:t>
      </w:r>
    </w:p>
    <w:p w14:paraId="2F6D7E54" w14:textId="77777777" w:rsidR="00F41828" w:rsidRPr="0041448D" w:rsidRDefault="00F870B1" w:rsidP="00AE124F">
      <w:pPr>
        <w:spacing w:after="0" w:line="276" w:lineRule="auto"/>
        <w:ind w:left="2110" w:right="0" w:hanging="10"/>
        <w:jc w:val="left"/>
        <w:rPr>
          <w:color w:val="auto"/>
        </w:rPr>
      </w:pPr>
      <w:r w:rsidRPr="0041448D">
        <w:rPr>
          <w:b/>
          <w:color w:val="auto"/>
          <w:sz w:val="30"/>
        </w:rPr>
        <w:t xml:space="preserve">TO REGULATE, MONITOR AND REPORT </w:t>
      </w:r>
    </w:p>
    <w:p w14:paraId="16941E75" w14:textId="77777777" w:rsidR="00F41828" w:rsidRPr="0041448D" w:rsidRDefault="00F870B1" w:rsidP="00AE124F">
      <w:pPr>
        <w:spacing w:after="0" w:line="276" w:lineRule="auto"/>
        <w:ind w:left="2358" w:right="0" w:hanging="10"/>
        <w:jc w:val="left"/>
        <w:rPr>
          <w:color w:val="auto"/>
        </w:rPr>
      </w:pPr>
      <w:r w:rsidRPr="0041448D">
        <w:rPr>
          <w:b/>
          <w:color w:val="auto"/>
          <w:sz w:val="30"/>
        </w:rPr>
        <w:t xml:space="preserve">TRADING BY DESIGNATED PERSONS </w:t>
      </w:r>
    </w:p>
    <w:p w14:paraId="4B611BFC" w14:textId="77777777" w:rsidR="00F41828" w:rsidRPr="0041448D" w:rsidRDefault="00F870B1" w:rsidP="00AE124F">
      <w:pPr>
        <w:spacing w:after="0" w:line="276" w:lineRule="auto"/>
        <w:ind w:left="0" w:right="632" w:firstLine="0"/>
        <w:jc w:val="right"/>
        <w:rPr>
          <w:color w:val="auto"/>
        </w:rPr>
      </w:pPr>
      <w:r w:rsidRPr="0041448D">
        <w:rPr>
          <w:b/>
          <w:color w:val="auto"/>
          <w:sz w:val="30"/>
        </w:rPr>
        <w:t xml:space="preserve">IN SECURITIES OF MANAPPURAM FINANCE LIMITED </w:t>
      </w:r>
    </w:p>
    <w:p w14:paraId="677B7633"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067272B3"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6FA6ED47"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71E9BC18" w14:textId="77777777" w:rsidR="00F41828" w:rsidRPr="0041448D" w:rsidRDefault="00F870B1">
      <w:pPr>
        <w:spacing w:after="16" w:line="259" w:lineRule="auto"/>
        <w:ind w:left="191" w:right="0" w:firstLine="0"/>
        <w:jc w:val="center"/>
        <w:rPr>
          <w:color w:val="auto"/>
        </w:rPr>
      </w:pPr>
      <w:r w:rsidRPr="0041448D">
        <w:rPr>
          <w:b/>
          <w:color w:val="auto"/>
        </w:rPr>
        <w:t xml:space="preserve"> </w:t>
      </w:r>
    </w:p>
    <w:p w14:paraId="2EE1D5F0" w14:textId="77777777" w:rsidR="00F41828" w:rsidRPr="0041448D" w:rsidRDefault="00F870B1" w:rsidP="0048386E">
      <w:pPr>
        <w:spacing w:after="19" w:line="259" w:lineRule="auto"/>
        <w:ind w:left="191" w:right="0" w:firstLine="0"/>
        <w:jc w:val="center"/>
        <w:rPr>
          <w:color w:val="auto"/>
        </w:rPr>
      </w:pPr>
      <w:r w:rsidRPr="0041448D">
        <w:rPr>
          <w:b/>
          <w:color w:val="auto"/>
        </w:rPr>
        <w:t xml:space="preserve"> </w:t>
      </w:r>
    </w:p>
    <w:p w14:paraId="28D91D59" w14:textId="77777777" w:rsidR="00F41828" w:rsidRPr="0041448D" w:rsidRDefault="00F870B1">
      <w:pPr>
        <w:spacing w:after="14" w:line="259" w:lineRule="auto"/>
        <w:ind w:left="191" w:right="0" w:firstLine="0"/>
        <w:jc w:val="center"/>
        <w:rPr>
          <w:color w:val="auto"/>
        </w:rPr>
      </w:pPr>
      <w:r w:rsidRPr="0041448D">
        <w:rPr>
          <w:b/>
          <w:color w:val="auto"/>
        </w:rPr>
        <w:t xml:space="preserve"> </w:t>
      </w:r>
    </w:p>
    <w:p w14:paraId="2C47ABE9" w14:textId="77777777" w:rsidR="00F41828" w:rsidRPr="0041448D" w:rsidRDefault="00F870B1" w:rsidP="008471DD">
      <w:pPr>
        <w:spacing w:after="4" w:line="266" w:lineRule="auto"/>
        <w:ind w:left="866" w:right="669" w:hanging="10"/>
        <w:jc w:val="center"/>
        <w:rPr>
          <w:color w:val="auto"/>
        </w:rPr>
      </w:pPr>
      <w:r w:rsidRPr="0041448D">
        <w:rPr>
          <w:color w:val="auto"/>
        </w:rPr>
        <w:t xml:space="preserve">[Pursuant to SEBI (Prohibition of Insider Trading) Regulations, 2015 </w:t>
      </w:r>
    </w:p>
    <w:p w14:paraId="52FF35C6" w14:textId="3BE70F7D" w:rsidR="00F41828" w:rsidRPr="0041448D" w:rsidRDefault="00A1660E">
      <w:pPr>
        <w:spacing w:after="0" w:line="259" w:lineRule="auto"/>
        <w:ind w:left="915" w:right="0" w:firstLine="0"/>
        <w:jc w:val="center"/>
        <w:rPr>
          <w:color w:val="auto"/>
        </w:rPr>
      </w:pPr>
      <w:r w:rsidRPr="00A1660E">
        <w:rPr>
          <w:color w:val="auto"/>
        </w:rPr>
        <w:t xml:space="preserve">(Last Amendment/ Review Date: </w:t>
      </w:r>
      <w:r>
        <w:rPr>
          <w:color w:val="auto"/>
        </w:rPr>
        <w:t>May</w:t>
      </w:r>
      <w:r w:rsidRPr="00A1660E">
        <w:rPr>
          <w:color w:val="auto"/>
        </w:rPr>
        <w:t xml:space="preserve"> </w:t>
      </w:r>
      <w:r>
        <w:rPr>
          <w:color w:val="auto"/>
        </w:rPr>
        <w:t>09</w:t>
      </w:r>
      <w:r w:rsidRPr="00A1660E">
        <w:rPr>
          <w:color w:val="auto"/>
        </w:rPr>
        <w:t>, 202</w:t>
      </w:r>
      <w:r>
        <w:rPr>
          <w:color w:val="auto"/>
        </w:rPr>
        <w:t>5</w:t>
      </w:r>
      <w:r w:rsidRPr="00A1660E">
        <w:rPr>
          <w:color w:val="auto"/>
        </w:rPr>
        <w:t xml:space="preserve">, Next Review Date: </w:t>
      </w:r>
      <w:r>
        <w:rPr>
          <w:color w:val="auto"/>
        </w:rPr>
        <w:t>May</w:t>
      </w:r>
      <w:r w:rsidRPr="00A1660E">
        <w:rPr>
          <w:color w:val="auto"/>
        </w:rPr>
        <w:t xml:space="preserve"> </w:t>
      </w:r>
      <w:r>
        <w:rPr>
          <w:color w:val="auto"/>
        </w:rPr>
        <w:t>09</w:t>
      </w:r>
      <w:r w:rsidRPr="00A1660E">
        <w:rPr>
          <w:color w:val="auto"/>
        </w:rPr>
        <w:t>, 202</w:t>
      </w:r>
      <w:r>
        <w:rPr>
          <w:color w:val="auto"/>
        </w:rPr>
        <w:t>6</w:t>
      </w:r>
      <w:r w:rsidRPr="00A1660E">
        <w:rPr>
          <w:color w:val="auto"/>
        </w:rPr>
        <w:t>)</w:t>
      </w:r>
      <w:r w:rsidR="00F870B1" w:rsidRPr="0041448D">
        <w:rPr>
          <w:color w:val="auto"/>
        </w:rPr>
        <w:t xml:space="preserve"> </w:t>
      </w:r>
    </w:p>
    <w:p w14:paraId="23BEC592"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68AE474E"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00F2704E"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6FCB0233"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2774827F" w14:textId="79C8FCCE" w:rsidR="00F41828" w:rsidRPr="0041448D" w:rsidRDefault="00F870B1">
      <w:pPr>
        <w:spacing w:after="0" w:line="259" w:lineRule="auto"/>
        <w:ind w:left="862" w:right="0" w:firstLine="0"/>
        <w:jc w:val="left"/>
        <w:rPr>
          <w:color w:val="auto"/>
        </w:rPr>
      </w:pPr>
      <w:r w:rsidRPr="0041448D">
        <w:rPr>
          <w:color w:val="auto"/>
        </w:rPr>
        <w:t xml:space="preserve">  </w:t>
      </w:r>
    </w:p>
    <w:p w14:paraId="3BBF0AF8" w14:textId="77777777" w:rsidR="00216AF0" w:rsidRPr="0041448D" w:rsidRDefault="00216AF0">
      <w:pPr>
        <w:spacing w:after="0" w:line="259" w:lineRule="auto"/>
        <w:ind w:left="862" w:right="0" w:firstLine="0"/>
        <w:jc w:val="left"/>
        <w:rPr>
          <w:color w:val="auto"/>
        </w:rPr>
      </w:pPr>
    </w:p>
    <w:p w14:paraId="2B1494DA" w14:textId="77777777" w:rsidR="00216AF0" w:rsidRPr="0041448D" w:rsidRDefault="00216AF0">
      <w:pPr>
        <w:spacing w:after="0" w:line="259" w:lineRule="auto"/>
        <w:ind w:left="862" w:right="0" w:firstLine="0"/>
        <w:jc w:val="left"/>
        <w:rPr>
          <w:color w:val="auto"/>
        </w:rPr>
      </w:pPr>
    </w:p>
    <w:p w14:paraId="4F9F30FB" w14:textId="77777777" w:rsidR="00216AF0" w:rsidRPr="0041448D" w:rsidRDefault="00216AF0">
      <w:pPr>
        <w:spacing w:after="0" w:line="259" w:lineRule="auto"/>
        <w:ind w:left="862" w:right="0" w:firstLine="0"/>
        <w:jc w:val="left"/>
        <w:rPr>
          <w:color w:val="auto"/>
        </w:rPr>
      </w:pPr>
    </w:p>
    <w:p w14:paraId="2926F975" w14:textId="77777777" w:rsidR="00216AF0" w:rsidRPr="0041448D" w:rsidRDefault="00216AF0">
      <w:pPr>
        <w:spacing w:after="0" w:line="259" w:lineRule="auto"/>
        <w:ind w:left="862" w:right="0" w:firstLine="0"/>
        <w:jc w:val="left"/>
        <w:rPr>
          <w:color w:val="auto"/>
        </w:rPr>
      </w:pPr>
    </w:p>
    <w:p w14:paraId="573CC309" w14:textId="77777777" w:rsidR="00216AF0" w:rsidRPr="0041448D" w:rsidRDefault="00216AF0">
      <w:pPr>
        <w:spacing w:after="0" w:line="259" w:lineRule="auto"/>
        <w:ind w:left="862" w:right="0" w:firstLine="0"/>
        <w:jc w:val="left"/>
        <w:rPr>
          <w:color w:val="auto"/>
        </w:rPr>
      </w:pPr>
    </w:p>
    <w:p w14:paraId="51131FB0" w14:textId="77777777" w:rsidR="00F41828" w:rsidRPr="0041448D" w:rsidRDefault="00F870B1">
      <w:pPr>
        <w:pStyle w:val="Heading1"/>
        <w:ind w:left="863"/>
        <w:rPr>
          <w:color w:val="auto"/>
        </w:rPr>
      </w:pPr>
      <w:r w:rsidRPr="0041448D">
        <w:rPr>
          <w:color w:val="auto"/>
        </w:rPr>
        <w:t xml:space="preserve">MANAPPURAM FINANCE LIMITED </w:t>
      </w:r>
    </w:p>
    <w:p w14:paraId="65B38099" w14:textId="0A3D4E4B" w:rsidR="00F41828" w:rsidRPr="0041448D" w:rsidRDefault="00F870B1">
      <w:pPr>
        <w:ind w:left="2075" w:right="0"/>
        <w:rPr>
          <w:color w:val="auto"/>
        </w:rPr>
      </w:pPr>
      <w:r w:rsidRPr="0041448D">
        <w:rPr>
          <w:color w:val="auto"/>
        </w:rPr>
        <w:t>Regd. Office: W</w:t>
      </w:r>
      <w:r w:rsidR="00C3059F">
        <w:rPr>
          <w:color w:val="auto"/>
        </w:rPr>
        <w:t>-4/</w:t>
      </w:r>
      <w:r w:rsidRPr="0041448D">
        <w:rPr>
          <w:color w:val="auto"/>
        </w:rPr>
        <w:t xml:space="preserve">638A MANAPPURAM HOUSE  </w:t>
      </w:r>
    </w:p>
    <w:p w14:paraId="3259495F" w14:textId="77777777" w:rsidR="00F41828" w:rsidRPr="0041448D" w:rsidRDefault="00F870B1">
      <w:pPr>
        <w:spacing w:after="4" w:line="266" w:lineRule="auto"/>
        <w:ind w:left="866" w:right="3" w:hanging="10"/>
        <w:jc w:val="center"/>
        <w:rPr>
          <w:color w:val="auto"/>
        </w:rPr>
      </w:pPr>
      <w:r w:rsidRPr="0041448D">
        <w:rPr>
          <w:color w:val="auto"/>
        </w:rPr>
        <w:t xml:space="preserve">Valapad, Thrissur – 680567, Kerala, India. </w:t>
      </w:r>
    </w:p>
    <w:p w14:paraId="2660888C" w14:textId="77777777" w:rsidR="00F41828" w:rsidRPr="0041448D" w:rsidRDefault="00F870B1">
      <w:pPr>
        <w:spacing w:after="4" w:line="266" w:lineRule="auto"/>
        <w:ind w:left="866" w:right="0" w:hanging="10"/>
        <w:jc w:val="center"/>
        <w:rPr>
          <w:color w:val="auto"/>
        </w:rPr>
      </w:pPr>
      <w:r w:rsidRPr="0041448D">
        <w:rPr>
          <w:color w:val="auto"/>
        </w:rPr>
        <w:t xml:space="preserve">CIN: L65910KL1992PLC006623 </w:t>
      </w:r>
    </w:p>
    <w:p w14:paraId="60631DD4" w14:textId="77777777" w:rsidR="00F41828" w:rsidRPr="0041448D" w:rsidRDefault="00F870B1">
      <w:pPr>
        <w:spacing w:after="0" w:line="259" w:lineRule="auto"/>
        <w:ind w:left="915" w:right="0" w:firstLine="0"/>
        <w:jc w:val="center"/>
        <w:rPr>
          <w:color w:val="auto"/>
        </w:rPr>
      </w:pPr>
      <w:r w:rsidRPr="0041448D">
        <w:rPr>
          <w:color w:val="auto"/>
        </w:rPr>
        <w:t xml:space="preserve"> </w:t>
      </w:r>
    </w:p>
    <w:p w14:paraId="29E4ED44" w14:textId="220B6A9C" w:rsidR="00F41828" w:rsidRPr="0041448D" w:rsidRDefault="00F870B1" w:rsidP="007E368A">
      <w:pPr>
        <w:spacing w:after="4" w:line="266" w:lineRule="auto"/>
        <w:ind w:left="866" w:right="0" w:hanging="10"/>
        <w:jc w:val="center"/>
        <w:rPr>
          <w:color w:val="auto"/>
        </w:rPr>
      </w:pPr>
      <w:r w:rsidRPr="0041448D">
        <w:rPr>
          <w:color w:val="auto"/>
        </w:rPr>
        <w:t xml:space="preserve">Website: www.manappuram.com/ </w:t>
      </w:r>
    </w:p>
    <w:p w14:paraId="4E6F2617" w14:textId="77777777" w:rsidR="00F41828" w:rsidRPr="0041448D" w:rsidRDefault="00F870B1">
      <w:pPr>
        <w:pStyle w:val="Heading1"/>
        <w:ind w:left="863"/>
        <w:rPr>
          <w:color w:val="auto"/>
        </w:rPr>
      </w:pPr>
      <w:r w:rsidRPr="0041448D">
        <w:rPr>
          <w:color w:val="auto"/>
        </w:rPr>
        <w:lastRenderedPageBreak/>
        <w:t xml:space="preserve">MANAPPURAM FINANCE LIMITED </w:t>
      </w:r>
    </w:p>
    <w:p w14:paraId="191518C6" w14:textId="1B36DEB7" w:rsidR="00F41828" w:rsidRPr="0041448D" w:rsidRDefault="00F41828" w:rsidP="00A1660E">
      <w:pPr>
        <w:spacing w:after="3" w:line="259" w:lineRule="auto"/>
        <w:ind w:left="862" w:right="0" w:firstLine="0"/>
        <w:jc w:val="center"/>
        <w:rPr>
          <w:color w:val="auto"/>
        </w:rPr>
      </w:pPr>
    </w:p>
    <w:p w14:paraId="5964244B" w14:textId="230AC5F5" w:rsidR="00F41828" w:rsidRPr="0041448D" w:rsidRDefault="00F870B1" w:rsidP="00A1660E">
      <w:pPr>
        <w:spacing w:after="0" w:line="259" w:lineRule="auto"/>
        <w:ind w:left="414" w:right="0" w:hanging="10"/>
        <w:jc w:val="center"/>
        <w:rPr>
          <w:color w:val="auto"/>
        </w:rPr>
      </w:pPr>
      <w:r w:rsidRPr="0041448D">
        <w:rPr>
          <w:color w:val="auto"/>
          <w:sz w:val="27"/>
          <w:u w:val="single" w:color="000000"/>
        </w:rPr>
        <w:t>CODE OF CONDUCT TO REGULATE, MONITOR AND REPORT TRADING BY</w:t>
      </w:r>
    </w:p>
    <w:p w14:paraId="71D12C35" w14:textId="6F5919AC" w:rsidR="00F41828" w:rsidRPr="0041448D" w:rsidRDefault="00F870B1" w:rsidP="00A1660E">
      <w:pPr>
        <w:spacing w:after="0" w:line="259" w:lineRule="auto"/>
        <w:ind w:left="183" w:right="0" w:hanging="10"/>
        <w:jc w:val="center"/>
        <w:rPr>
          <w:color w:val="auto"/>
        </w:rPr>
      </w:pPr>
      <w:r w:rsidRPr="0041448D">
        <w:rPr>
          <w:color w:val="auto"/>
          <w:sz w:val="27"/>
          <w:u w:val="single" w:color="000000"/>
        </w:rPr>
        <w:t>DESIGNATED PERSONS IN SECURITIES OF MANAPPURAM FINANCE LIMITED</w:t>
      </w:r>
    </w:p>
    <w:p w14:paraId="0099DABA" w14:textId="483ADB3D" w:rsidR="00F41828" w:rsidRPr="0041448D" w:rsidRDefault="00F870B1" w:rsidP="00A1660E">
      <w:pPr>
        <w:spacing w:after="0" w:line="259" w:lineRule="auto"/>
        <w:ind w:left="139" w:right="0" w:firstLine="0"/>
        <w:jc w:val="center"/>
        <w:rPr>
          <w:color w:val="auto"/>
        </w:rPr>
      </w:pPr>
      <w:r w:rsidRPr="0041448D">
        <w:rPr>
          <w:color w:val="auto"/>
          <w:sz w:val="27"/>
          <w:u w:val="single" w:color="000000"/>
        </w:rPr>
        <w:t>WHICH ALSO FUNCTIONS AS AN INTERMEDIARY</w:t>
      </w:r>
    </w:p>
    <w:p w14:paraId="2968D395" w14:textId="77777777" w:rsidR="00F41828" w:rsidRPr="0041448D" w:rsidRDefault="00F870B1">
      <w:pPr>
        <w:spacing w:after="0" w:line="259" w:lineRule="auto"/>
        <w:ind w:left="206" w:right="0" w:firstLine="0"/>
        <w:jc w:val="center"/>
        <w:rPr>
          <w:color w:val="auto"/>
        </w:rPr>
      </w:pPr>
      <w:r w:rsidRPr="0041448D">
        <w:rPr>
          <w:color w:val="auto"/>
          <w:sz w:val="28"/>
        </w:rPr>
        <w:t xml:space="preserve"> </w:t>
      </w:r>
    </w:p>
    <w:p w14:paraId="3589D5F2" w14:textId="77777777" w:rsidR="00F41828" w:rsidRPr="0041448D" w:rsidRDefault="00F870B1">
      <w:pPr>
        <w:pStyle w:val="Heading2"/>
        <w:rPr>
          <w:color w:val="auto"/>
        </w:rPr>
      </w:pPr>
      <w:r w:rsidRPr="0041448D">
        <w:rPr>
          <w:color w:val="auto"/>
        </w:rPr>
        <w:t xml:space="preserve">Part - A </w:t>
      </w:r>
    </w:p>
    <w:p w14:paraId="03E16997" w14:textId="77777777" w:rsidR="00F41828" w:rsidRPr="0041448D" w:rsidRDefault="00F870B1">
      <w:pPr>
        <w:spacing w:after="6" w:line="259" w:lineRule="auto"/>
        <w:ind w:left="142" w:right="0" w:firstLine="0"/>
        <w:jc w:val="left"/>
        <w:rPr>
          <w:color w:val="auto"/>
        </w:rPr>
      </w:pPr>
      <w:r w:rsidRPr="0041448D">
        <w:rPr>
          <w:color w:val="auto"/>
        </w:rPr>
        <w:t xml:space="preserve"> </w:t>
      </w:r>
    </w:p>
    <w:p w14:paraId="799C785B" w14:textId="77777777" w:rsidR="00F41828" w:rsidRPr="0041448D" w:rsidRDefault="00F870B1">
      <w:pPr>
        <w:numPr>
          <w:ilvl w:val="0"/>
          <w:numId w:val="1"/>
        </w:numPr>
        <w:spacing w:after="14" w:line="249" w:lineRule="auto"/>
        <w:ind w:right="0" w:hanging="283"/>
        <w:jc w:val="left"/>
        <w:rPr>
          <w:color w:val="auto"/>
        </w:rPr>
      </w:pPr>
      <w:r w:rsidRPr="0041448D">
        <w:rPr>
          <w:b/>
          <w:color w:val="auto"/>
          <w:sz w:val="26"/>
        </w:rPr>
        <w:t xml:space="preserve">Purpose: </w:t>
      </w:r>
    </w:p>
    <w:p w14:paraId="02C2253C" w14:textId="77777777" w:rsidR="00F41828" w:rsidRPr="0041448D" w:rsidRDefault="00F870B1">
      <w:pPr>
        <w:spacing w:after="0" w:line="259" w:lineRule="auto"/>
        <w:ind w:left="425" w:right="0" w:firstLine="0"/>
        <w:jc w:val="left"/>
        <w:rPr>
          <w:color w:val="auto"/>
        </w:rPr>
      </w:pPr>
      <w:r w:rsidRPr="0041448D">
        <w:rPr>
          <w:color w:val="auto"/>
        </w:rPr>
        <w:t xml:space="preserve"> </w:t>
      </w:r>
    </w:p>
    <w:p w14:paraId="6D1B311B" w14:textId="6CF14F1D" w:rsidR="00F41828" w:rsidRPr="0041448D" w:rsidRDefault="00F870B1">
      <w:pPr>
        <w:ind w:left="150" w:right="0"/>
        <w:rPr>
          <w:color w:val="auto"/>
        </w:rPr>
      </w:pPr>
      <w:r w:rsidRPr="0041448D">
        <w:rPr>
          <w:color w:val="auto"/>
        </w:rPr>
        <w:t>Regulation 9(1) of the SEBI (Prohibition of Insider Trading) Regulations, 2015</w:t>
      </w:r>
      <w:r w:rsidR="00D154F4">
        <w:rPr>
          <w:color w:val="auto"/>
        </w:rPr>
        <w:t xml:space="preserve"> </w:t>
      </w:r>
      <w:r w:rsidRPr="0041448D">
        <w:rPr>
          <w:color w:val="auto"/>
        </w:rPr>
        <w:t>(the “Regulations”)</w:t>
      </w:r>
      <w:r w:rsidR="00D154F4">
        <w:rPr>
          <w:color w:val="auto"/>
        </w:rPr>
        <w:t xml:space="preserve"> as amended from time to time</w:t>
      </w:r>
      <w:r w:rsidR="00C96514">
        <w:rPr>
          <w:color w:val="auto"/>
        </w:rPr>
        <w:t>,</w:t>
      </w:r>
      <w:r w:rsidRPr="0041448D">
        <w:rPr>
          <w:color w:val="auto"/>
        </w:rPr>
        <w:t xml:space="preserve"> mandates a listed company to formulate </w:t>
      </w:r>
      <w:r w:rsidR="003252D9">
        <w:rPr>
          <w:color w:val="auto"/>
        </w:rPr>
        <w:t>the C</w:t>
      </w:r>
      <w:r w:rsidR="003252D9" w:rsidRPr="0041448D">
        <w:rPr>
          <w:color w:val="auto"/>
        </w:rPr>
        <w:t xml:space="preserve">ode </w:t>
      </w:r>
      <w:r w:rsidRPr="0041448D">
        <w:rPr>
          <w:color w:val="auto"/>
        </w:rPr>
        <w:t>of conduct to regulate, monitor and report trading by its Connected Persons and the Designated Persons</w:t>
      </w:r>
      <w:r w:rsidR="00AF62D0">
        <w:rPr>
          <w:color w:val="auto"/>
        </w:rPr>
        <w:t xml:space="preserve"> (“the Code”)</w:t>
      </w:r>
      <w:r w:rsidRPr="0041448D">
        <w:rPr>
          <w:color w:val="auto"/>
        </w:rPr>
        <w:t>. Preventing insider trading is necessary to comply with securities law and to preserve the reputation and integrity of Manappuram Finance Limited (the “Company”) and all persons associated with it. The objective of this code is preservation of confidentiality of Unpublished Price Sensitive Information</w:t>
      </w:r>
      <w:r w:rsidR="00E80E2D">
        <w:rPr>
          <w:color w:val="auto"/>
        </w:rPr>
        <w:t xml:space="preserve"> by designated person</w:t>
      </w:r>
      <w:r w:rsidRPr="0041448D">
        <w:rPr>
          <w:color w:val="auto"/>
        </w:rPr>
        <w:t xml:space="preserve">, to prevent misuse of such information and to prohibit a Designated Person and his/ her Immediate Relatives from Trading in the Securities of the Company while in possession of Unpublished Price Sensitive Information (UPSI).  </w:t>
      </w:r>
    </w:p>
    <w:p w14:paraId="4737CF7F"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43202144" w14:textId="714FDE5C" w:rsidR="00F41828" w:rsidRPr="0041448D" w:rsidRDefault="00F870B1">
      <w:pPr>
        <w:ind w:left="150" w:right="0"/>
        <w:rPr>
          <w:color w:val="auto"/>
        </w:rPr>
      </w:pPr>
      <w:r w:rsidRPr="0041448D">
        <w:rPr>
          <w:color w:val="auto"/>
        </w:rPr>
        <w:t xml:space="preserve">The Company has zero tolerance policy towards any act of Insider Trading or any similar or allied unlawful security related trade practices while in possession of UPSI. </w:t>
      </w:r>
      <w:r w:rsidR="00730B8A">
        <w:rPr>
          <w:color w:val="auto"/>
        </w:rPr>
        <w:t>The Company is committed to transparency and fairness in dealing with all stakeholders and ensuring adherence to all laws and regulations.</w:t>
      </w:r>
    </w:p>
    <w:p w14:paraId="42A8F748"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67236D3B" w14:textId="77777777" w:rsidR="00F41828" w:rsidRPr="0041448D" w:rsidRDefault="00F870B1">
      <w:pPr>
        <w:spacing w:after="3" w:line="259" w:lineRule="auto"/>
        <w:ind w:left="142" w:right="0" w:firstLine="0"/>
        <w:jc w:val="left"/>
        <w:rPr>
          <w:color w:val="auto"/>
        </w:rPr>
      </w:pPr>
      <w:r w:rsidRPr="0041448D">
        <w:rPr>
          <w:color w:val="auto"/>
        </w:rPr>
        <w:t xml:space="preserve"> </w:t>
      </w:r>
    </w:p>
    <w:p w14:paraId="552255BC" w14:textId="77777777" w:rsidR="00F41828" w:rsidRPr="0041448D" w:rsidRDefault="00F870B1">
      <w:pPr>
        <w:numPr>
          <w:ilvl w:val="0"/>
          <w:numId w:val="1"/>
        </w:numPr>
        <w:spacing w:after="14" w:line="249" w:lineRule="auto"/>
        <w:ind w:right="0" w:hanging="283"/>
        <w:jc w:val="left"/>
        <w:rPr>
          <w:color w:val="auto"/>
        </w:rPr>
      </w:pPr>
      <w:r w:rsidRPr="0041448D">
        <w:rPr>
          <w:b/>
          <w:color w:val="auto"/>
          <w:sz w:val="26"/>
        </w:rPr>
        <w:t xml:space="preserve">References: </w:t>
      </w:r>
    </w:p>
    <w:p w14:paraId="213FFD51"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2EE5D51C" w14:textId="77777777" w:rsidR="00F41828" w:rsidRPr="0041448D" w:rsidRDefault="00F870B1">
      <w:pPr>
        <w:ind w:left="150" w:right="0"/>
        <w:rPr>
          <w:color w:val="auto"/>
        </w:rPr>
      </w:pPr>
      <w:r w:rsidRPr="0041448D">
        <w:rPr>
          <w:color w:val="auto"/>
        </w:rPr>
        <w:t xml:space="preserve">This code is to be read, referred and interpreted in conjunction with the following: </w:t>
      </w:r>
    </w:p>
    <w:p w14:paraId="422D4DFE" w14:textId="77777777" w:rsidR="00F41828" w:rsidRPr="0041448D" w:rsidRDefault="00F870B1">
      <w:pPr>
        <w:numPr>
          <w:ilvl w:val="1"/>
          <w:numId w:val="1"/>
        </w:numPr>
        <w:ind w:right="0" w:hanging="360"/>
        <w:rPr>
          <w:color w:val="auto"/>
        </w:rPr>
      </w:pPr>
      <w:r w:rsidRPr="0041448D">
        <w:rPr>
          <w:color w:val="auto"/>
        </w:rPr>
        <w:t xml:space="preserve">SEBI (Prohibition of Insider Trading) Regulations 2015, as amended from time to time;  </w:t>
      </w:r>
    </w:p>
    <w:p w14:paraId="5F15D34D" w14:textId="77777777" w:rsidR="00F41828" w:rsidRPr="0041448D" w:rsidRDefault="00F870B1">
      <w:pPr>
        <w:numPr>
          <w:ilvl w:val="1"/>
          <w:numId w:val="1"/>
        </w:numPr>
        <w:ind w:right="0" w:hanging="360"/>
        <w:rPr>
          <w:color w:val="auto"/>
        </w:rPr>
      </w:pPr>
      <w:r w:rsidRPr="0041448D">
        <w:rPr>
          <w:color w:val="auto"/>
        </w:rPr>
        <w:t xml:space="preserve">Applicable provisions of Companies Act, 2013,  </w:t>
      </w:r>
    </w:p>
    <w:p w14:paraId="63581C7E" w14:textId="77777777" w:rsidR="00583BBA" w:rsidRPr="0041448D" w:rsidRDefault="00F870B1">
      <w:pPr>
        <w:numPr>
          <w:ilvl w:val="1"/>
          <w:numId w:val="1"/>
        </w:numPr>
        <w:ind w:right="0" w:hanging="360"/>
        <w:rPr>
          <w:color w:val="auto"/>
        </w:rPr>
      </w:pPr>
      <w:r w:rsidRPr="0041448D">
        <w:rPr>
          <w:color w:val="auto"/>
        </w:rPr>
        <w:t xml:space="preserve">Securities and Exchange Board of India Act, 1992, </w:t>
      </w:r>
    </w:p>
    <w:p w14:paraId="464A00B7" w14:textId="77777777" w:rsidR="00F41828" w:rsidRPr="0041448D" w:rsidRDefault="00583BBA">
      <w:pPr>
        <w:numPr>
          <w:ilvl w:val="1"/>
          <w:numId w:val="1"/>
        </w:numPr>
        <w:ind w:right="0" w:hanging="360"/>
        <w:rPr>
          <w:color w:val="auto"/>
        </w:rPr>
      </w:pPr>
      <w:r w:rsidRPr="0041448D">
        <w:rPr>
          <w:color w:val="auto"/>
        </w:rPr>
        <w:t>T</w:t>
      </w:r>
      <w:r w:rsidR="00F870B1" w:rsidRPr="0041448D">
        <w:rPr>
          <w:color w:val="auto"/>
        </w:rPr>
        <w:t xml:space="preserve">he Securities Contracts (Regulation) Act, 1956,  </w:t>
      </w:r>
    </w:p>
    <w:p w14:paraId="0DF3FE75" w14:textId="77777777" w:rsidR="00905A94" w:rsidRDefault="00583BBA">
      <w:pPr>
        <w:numPr>
          <w:ilvl w:val="1"/>
          <w:numId w:val="1"/>
        </w:numPr>
        <w:ind w:right="0" w:hanging="360"/>
        <w:rPr>
          <w:color w:val="auto"/>
        </w:rPr>
      </w:pPr>
      <w:r w:rsidRPr="0041448D">
        <w:rPr>
          <w:color w:val="auto"/>
        </w:rPr>
        <w:t>T</w:t>
      </w:r>
      <w:r w:rsidR="00F870B1" w:rsidRPr="0041448D">
        <w:rPr>
          <w:color w:val="auto"/>
        </w:rPr>
        <w:t>he Depositories Act, 1996.</w:t>
      </w:r>
    </w:p>
    <w:p w14:paraId="200A3863" w14:textId="7BE19BB5" w:rsidR="00F41828" w:rsidRPr="0041448D" w:rsidRDefault="00905A94">
      <w:pPr>
        <w:numPr>
          <w:ilvl w:val="1"/>
          <w:numId w:val="1"/>
        </w:numPr>
        <w:ind w:right="0" w:hanging="360"/>
        <w:rPr>
          <w:color w:val="auto"/>
        </w:rPr>
      </w:pPr>
      <w:r>
        <w:rPr>
          <w:color w:val="auto"/>
        </w:rPr>
        <w:t xml:space="preserve">Circulars, Notifications, Orders, Rules and Regulations issued in connection to the above </w:t>
      </w:r>
      <w:r w:rsidR="001F73DB">
        <w:rPr>
          <w:color w:val="auto"/>
        </w:rPr>
        <w:t>laws</w:t>
      </w:r>
      <w:r w:rsidR="004D49CA">
        <w:rPr>
          <w:color w:val="auto"/>
        </w:rPr>
        <w:t>.</w:t>
      </w:r>
      <w:r w:rsidR="00F870B1" w:rsidRPr="0041448D">
        <w:rPr>
          <w:color w:val="auto"/>
        </w:rPr>
        <w:t xml:space="preserve"> </w:t>
      </w:r>
    </w:p>
    <w:p w14:paraId="4321E184"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05D55D99" w14:textId="77777777" w:rsidR="00F41828" w:rsidRPr="0041448D" w:rsidRDefault="00F870B1">
      <w:pPr>
        <w:spacing w:after="6" w:line="259" w:lineRule="auto"/>
        <w:ind w:left="142" w:right="0" w:firstLine="0"/>
        <w:jc w:val="left"/>
        <w:rPr>
          <w:color w:val="auto"/>
        </w:rPr>
      </w:pPr>
      <w:r w:rsidRPr="0041448D">
        <w:rPr>
          <w:color w:val="auto"/>
        </w:rPr>
        <w:t xml:space="preserve"> </w:t>
      </w:r>
    </w:p>
    <w:p w14:paraId="6574657C" w14:textId="77777777" w:rsidR="00F41828" w:rsidRPr="0041448D" w:rsidRDefault="00F870B1">
      <w:pPr>
        <w:pStyle w:val="Heading3"/>
        <w:ind w:left="137"/>
        <w:rPr>
          <w:color w:val="auto"/>
        </w:rPr>
      </w:pPr>
      <w:r w:rsidRPr="0041448D">
        <w:rPr>
          <w:color w:val="auto"/>
        </w:rPr>
        <w:t>3.</w:t>
      </w:r>
      <w:r w:rsidRPr="0041448D">
        <w:rPr>
          <w:rFonts w:ascii="Arial" w:eastAsia="Arial" w:hAnsi="Arial" w:cs="Arial"/>
          <w:color w:val="auto"/>
        </w:rPr>
        <w:t xml:space="preserve"> </w:t>
      </w:r>
      <w:r w:rsidRPr="0041448D">
        <w:rPr>
          <w:color w:val="auto"/>
        </w:rPr>
        <w:t xml:space="preserve">Interpretation </w:t>
      </w:r>
    </w:p>
    <w:p w14:paraId="3D663B03" w14:textId="77777777" w:rsidR="00F41828" w:rsidRPr="0041448D" w:rsidRDefault="00F870B1">
      <w:pPr>
        <w:spacing w:after="0" w:line="259" w:lineRule="auto"/>
        <w:ind w:left="142" w:right="0" w:firstLine="0"/>
        <w:jc w:val="left"/>
        <w:rPr>
          <w:color w:val="auto"/>
        </w:rPr>
      </w:pPr>
      <w:r w:rsidRPr="0041448D">
        <w:rPr>
          <w:color w:val="auto"/>
          <w:sz w:val="26"/>
        </w:rPr>
        <w:t xml:space="preserve"> </w:t>
      </w:r>
    </w:p>
    <w:p w14:paraId="15F2AA53" w14:textId="6A8A0424" w:rsidR="00F41828" w:rsidRPr="0041448D" w:rsidRDefault="00F870B1">
      <w:pPr>
        <w:ind w:left="150" w:right="0"/>
        <w:rPr>
          <w:color w:val="auto"/>
        </w:rPr>
      </w:pPr>
      <w:r w:rsidRPr="0041448D">
        <w:rPr>
          <w:color w:val="auto"/>
        </w:rPr>
        <w:t xml:space="preserve">Words and expressions not defined in this Policy shall have the same meaning as specified in the SEBI (Prohibition of Insider Trading) Regulations, 2015 (SEBI PIT Regulations), </w:t>
      </w:r>
      <w:r w:rsidRPr="0041448D">
        <w:rPr>
          <w:color w:val="auto"/>
        </w:rPr>
        <w:lastRenderedPageBreak/>
        <w:t xml:space="preserve">Securities and Exchange Board of India Act, 1992, the Securities Contracts (Regulation) Act, 1956, the Depositories Act, 1996 or the Companies Act, 2013 and the </w:t>
      </w:r>
      <w:r w:rsidR="00C53ACB">
        <w:rPr>
          <w:color w:val="auto"/>
        </w:rPr>
        <w:t>circulars, notifications, orders,</w:t>
      </w:r>
      <w:r w:rsidR="0062181C">
        <w:rPr>
          <w:color w:val="auto"/>
        </w:rPr>
        <w:t xml:space="preserve"> </w:t>
      </w:r>
      <w:r w:rsidRPr="0041448D">
        <w:rPr>
          <w:color w:val="auto"/>
        </w:rPr>
        <w:t xml:space="preserve">rules and regulations made thereunder. </w:t>
      </w:r>
    </w:p>
    <w:p w14:paraId="197CE987"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68179C6F" w14:textId="77777777" w:rsidR="00F41828" w:rsidRPr="0041448D" w:rsidRDefault="00F870B1">
      <w:pPr>
        <w:spacing w:after="0" w:line="259" w:lineRule="auto"/>
        <w:ind w:left="142" w:right="0" w:firstLine="0"/>
        <w:jc w:val="left"/>
        <w:rPr>
          <w:color w:val="auto"/>
        </w:rPr>
      </w:pPr>
      <w:r w:rsidRPr="0041448D">
        <w:rPr>
          <w:b/>
          <w:color w:val="auto"/>
          <w:sz w:val="26"/>
        </w:rPr>
        <w:t xml:space="preserve"> </w:t>
      </w:r>
    </w:p>
    <w:p w14:paraId="6CD93799" w14:textId="77777777" w:rsidR="00F41828" w:rsidRPr="0041448D" w:rsidRDefault="00F870B1">
      <w:pPr>
        <w:pStyle w:val="Heading3"/>
        <w:ind w:left="137"/>
        <w:rPr>
          <w:color w:val="auto"/>
        </w:rPr>
      </w:pPr>
      <w:r w:rsidRPr="0041448D">
        <w:rPr>
          <w:color w:val="auto"/>
        </w:rPr>
        <w:t>4.</w:t>
      </w:r>
      <w:r w:rsidRPr="0041448D">
        <w:rPr>
          <w:rFonts w:ascii="Arial" w:eastAsia="Arial" w:hAnsi="Arial" w:cs="Arial"/>
          <w:color w:val="auto"/>
        </w:rPr>
        <w:t xml:space="preserve"> </w:t>
      </w:r>
      <w:r w:rsidRPr="0041448D">
        <w:rPr>
          <w:color w:val="auto"/>
        </w:rPr>
        <w:t xml:space="preserve">Applicability </w:t>
      </w:r>
    </w:p>
    <w:p w14:paraId="6436CA49" w14:textId="77777777" w:rsidR="00F41828" w:rsidRPr="0041448D" w:rsidRDefault="00F870B1">
      <w:pPr>
        <w:spacing w:after="0" w:line="259" w:lineRule="auto"/>
        <w:ind w:left="142" w:right="0" w:firstLine="0"/>
        <w:jc w:val="left"/>
        <w:rPr>
          <w:color w:val="auto"/>
        </w:rPr>
      </w:pPr>
      <w:r w:rsidRPr="0041448D">
        <w:rPr>
          <w:color w:val="auto"/>
          <w:sz w:val="26"/>
        </w:rPr>
        <w:t xml:space="preserve"> </w:t>
      </w:r>
    </w:p>
    <w:p w14:paraId="24FB4D54" w14:textId="0074EA66" w:rsidR="00F41828" w:rsidRPr="0041448D" w:rsidRDefault="00F870B1">
      <w:pPr>
        <w:numPr>
          <w:ilvl w:val="0"/>
          <w:numId w:val="2"/>
        </w:numPr>
        <w:ind w:right="0" w:hanging="360"/>
        <w:rPr>
          <w:color w:val="auto"/>
        </w:rPr>
      </w:pPr>
      <w:r w:rsidRPr="0041448D">
        <w:rPr>
          <w:color w:val="auto"/>
        </w:rPr>
        <w:t xml:space="preserve">This Code is applicable to all </w:t>
      </w:r>
      <w:r w:rsidR="003252D9">
        <w:rPr>
          <w:color w:val="auto"/>
        </w:rPr>
        <w:t xml:space="preserve"> </w:t>
      </w:r>
      <w:r w:rsidRPr="0041448D">
        <w:rPr>
          <w:color w:val="auto"/>
        </w:rPr>
        <w:t xml:space="preserve">Insiders as defined under this Code. Every Insider should have an understanding about the code and must review this code.   </w:t>
      </w:r>
    </w:p>
    <w:p w14:paraId="57D25E30"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3C744D00" w14:textId="77777777" w:rsidR="00F41828" w:rsidRPr="0041448D" w:rsidRDefault="00F870B1">
      <w:pPr>
        <w:numPr>
          <w:ilvl w:val="0"/>
          <w:numId w:val="2"/>
        </w:numPr>
        <w:ind w:right="0" w:hanging="360"/>
        <w:rPr>
          <w:color w:val="auto"/>
        </w:rPr>
      </w:pPr>
      <w:r w:rsidRPr="0041448D">
        <w:rPr>
          <w:color w:val="auto"/>
        </w:rPr>
        <w:t xml:space="preserve">The Company further enters into Non-Disclosure and Confidentiality Undertakings / </w:t>
      </w:r>
    </w:p>
    <w:p w14:paraId="54BAD29D" w14:textId="77777777" w:rsidR="00F41828" w:rsidRPr="0041448D" w:rsidRDefault="00F870B1">
      <w:pPr>
        <w:ind w:left="870" w:right="0"/>
        <w:rPr>
          <w:color w:val="auto"/>
        </w:rPr>
      </w:pPr>
      <w:r w:rsidRPr="0041448D">
        <w:rPr>
          <w:color w:val="auto"/>
        </w:rPr>
        <w:t xml:space="preserve">Agreements [“NDUs”] with various Connected Persons and is required to ensure that designated persons dealing with such persons protect and safely handle UPSI. </w:t>
      </w:r>
    </w:p>
    <w:p w14:paraId="1E2EB42B"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00C29504"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43DB6131" w14:textId="77777777" w:rsidR="00F41828" w:rsidRPr="0041448D" w:rsidRDefault="00F870B1">
      <w:pPr>
        <w:spacing w:after="6" w:line="259" w:lineRule="auto"/>
        <w:ind w:left="142" w:right="0" w:firstLine="0"/>
        <w:jc w:val="left"/>
        <w:rPr>
          <w:color w:val="auto"/>
        </w:rPr>
      </w:pPr>
      <w:r w:rsidRPr="0041448D">
        <w:rPr>
          <w:color w:val="auto"/>
        </w:rPr>
        <w:t xml:space="preserve"> </w:t>
      </w:r>
    </w:p>
    <w:p w14:paraId="522C6B1E" w14:textId="77777777" w:rsidR="00F41828" w:rsidRPr="0041448D" w:rsidRDefault="00F870B1" w:rsidP="00F870B1">
      <w:pPr>
        <w:spacing w:after="14" w:line="249" w:lineRule="auto"/>
        <w:ind w:left="137" w:right="0" w:hanging="10"/>
        <w:jc w:val="left"/>
        <w:rPr>
          <w:color w:val="auto"/>
        </w:rPr>
      </w:pPr>
      <w:r w:rsidRPr="0041448D">
        <w:rPr>
          <w:color w:val="auto"/>
          <w:sz w:val="27"/>
        </w:rPr>
        <w:t xml:space="preserve"> </w:t>
      </w:r>
    </w:p>
    <w:p w14:paraId="0D164CCC" w14:textId="77777777" w:rsidR="00F41828" w:rsidRPr="0041448D" w:rsidRDefault="00F870B1">
      <w:pPr>
        <w:pStyle w:val="Heading2"/>
        <w:ind w:right="1"/>
        <w:rPr>
          <w:color w:val="auto"/>
        </w:rPr>
      </w:pPr>
      <w:r w:rsidRPr="0041448D">
        <w:rPr>
          <w:color w:val="auto"/>
        </w:rPr>
        <w:t xml:space="preserve">Part – B </w:t>
      </w:r>
    </w:p>
    <w:p w14:paraId="2B8CDAFE" w14:textId="77777777" w:rsidR="00F41828" w:rsidRPr="0041448D" w:rsidRDefault="00F870B1">
      <w:pPr>
        <w:spacing w:after="0" w:line="259" w:lineRule="auto"/>
        <w:ind w:left="203" w:right="0" w:firstLine="0"/>
        <w:jc w:val="center"/>
        <w:rPr>
          <w:color w:val="auto"/>
        </w:rPr>
      </w:pPr>
      <w:r w:rsidRPr="0041448D">
        <w:rPr>
          <w:color w:val="auto"/>
          <w:sz w:val="27"/>
        </w:rPr>
        <w:t xml:space="preserve"> </w:t>
      </w:r>
    </w:p>
    <w:p w14:paraId="55BA148B" w14:textId="77777777" w:rsidR="00F41828" w:rsidRPr="0041448D" w:rsidRDefault="00F870B1" w:rsidP="00F870B1">
      <w:pPr>
        <w:pStyle w:val="Heading3"/>
        <w:ind w:left="137"/>
        <w:rPr>
          <w:color w:val="auto"/>
        </w:rPr>
      </w:pPr>
      <w:r w:rsidRPr="0041448D">
        <w:rPr>
          <w:color w:val="auto"/>
        </w:rPr>
        <w:t>5.</w:t>
      </w:r>
      <w:r w:rsidRPr="0041448D">
        <w:rPr>
          <w:rFonts w:ascii="Arial" w:eastAsia="Arial" w:hAnsi="Arial" w:cs="Arial"/>
          <w:color w:val="auto"/>
        </w:rPr>
        <w:t xml:space="preserve"> </w:t>
      </w:r>
      <w:r w:rsidRPr="0041448D">
        <w:rPr>
          <w:color w:val="auto"/>
        </w:rPr>
        <w:t xml:space="preserve">Definitions </w:t>
      </w:r>
    </w:p>
    <w:p w14:paraId="5EB30344"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149141B0" w14:textId="77777777" w:rsidR="00F41828" w:rsidRPr="0041448D" w:rsidRDefault="00F870B1">
      <w:pPr>
        <w:numPr>
          <w:ilvl w:val="0"/>
          <w:numId w:val="3"/>
        </w:numPr>
        <w:ind w:right="0" w:hanging="360"/>
        <w:rPr>
          <w:color w:val="auto"/>
        </w:rPr>
      </w:pPr>
      <w:r w:rsidRPr="0041448D">
        <w:rPr>
          <w:b/>
          <w:color w:val="auto"/>
        </w:rPr>
        <w:t>‘Act’</w:t>
      </w:r>
      <w:r w:rsidRPr="0041448D">
        <w:rPr>
          <w:color w:val="auto"/>
        </w:rPr>
        <w:t xml:space="preserve"> means the Securities and Exchange Board of India Act, 1992 as amended from time to time. </w:t>
      </w:r>
    </w:p>
    <w:p w14:paraId="2391CBB0"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2B3FF51B" w14:textId="4C1A27D5" w:rsidR="00F41828" w:rsidRPr="0041448D" w:rsidRDefault="00F870B1">
      <w:pPr>
        <w:numPr>
          <w:ilvl w:val="0"/>
          <w:numId w:val="3"/>
        </w:numPr>
        <w:ind w:right="0" w:hanging="360"/>
        <w:rPr>
          <w:color w:val="auto"/>
        </w:rPr>
      </w:pPr>
      <w:r w:rsidRPr="0041448D">
        <w:rPr>
          <w:b/>
          <w:color w:val="auto"/>
        </w:rPr>
        <w:t>‘Audit Committee’</w:t>
      </w:r>
      <w:r w:rsidRPr="0041448D">
        <w:rPr>
          <w:color w:val="auto"/>
        </w:rPr>
        <w:t xml:space="preserve"> means the Audit Committee of the Board of Directors constituted under Section 177 of the Companies Act, 2013 read with Regulation 18 of the SEBI (Listing Obligations and Disclosure Requirements) Regulations, 2015</w:t>
      </w:r>
      <w:r w:rsidR="003D0295">
        <w:rPr>
          <w:color w:val="auto"/>
        </w:rPr>
        <w:t>.</w:t>
      </w:r>
      <w:r w:rsidRPr="0041448D">
        <w:rPr>
          <w:color w:val="auto"/>
        </w:rPr>
        <w:t xml:space="preserve"> </w:t>
      </w:r>
    </w:p>
    <w:p w14:paraId="4FAAE24D"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69B8877A" w14:textId="5E07FBAA" w:rsidR="00F41828" w:rsidRPr="0041448D" w:rsidRDefault="00F870B1">
      <w:pPr>
        <w:numPr>
          <w:ilvl w:val="0"/>
          <w:numId w:val="3"/>
        </w:numPr>
        <w:ind w:right="0" w:hanging="360"/>
        <w:rPr>
          <w:color w:val="auto"/>
        </w:rPr>
      </w:pPr>
      <w:r w:rsidRPr="0041448D">
        <w:rPr>
          <w:b/>
          <w:color w:val="auto"/>
        </w:rPr>
        <w:t>‘Board’</w:t>
      </w:r>
      <w:r w:rsidRPr="0041448D">
        <w:rPr>
          <w:color w:val="auto"/>
        </w:rPr>
        <w:t xml:space="preserve"> or </w:t>
      </w:r>
      <w:r w:rsidRPr="0041448D">
        <w:rPr>
          <w:b/>
          <w:color w:val="auto"/>
        </w:rPr>
        <w:t>‘Board of Directors’</w:t>
      </w:r>
      <w:r w:rsidRPr="0041448D">
        <w:rPr>
          <w:color w:val="auto"/>
        </w:rPr>
        <w:t xml:space="preserve"> shall mean the </w:t>
      </w:r>
      <w:r w:rsidR="00E00720">
        <w:rPr>
          <w:color w:val="auto"/>
        </w:rPr>
        <w:t>B</w:t>
      </w:r>
      <w:r w:rsidR="00E00720" w:rsidRPr="0041448D">
        <w:rPr>
          <w:color w:val="auto"/>
        </w:rPr>
        <w:t xml:space="preserve">oard </w:t>
      </w:r>
      <w:r w:rsidRPr="0041448D">
        <w:rPr>
          <w:color w:val="auto"/>
        </w:rPr>
        <w:t xml:space="preserve">of </w:t>
      </w:r>
      <w:r w:rsidR="00E00720">
        <w:rPr>
          <w:color w:val="auto"/>
        </w:rPr>
        <w:t>D</w:t>
      </w:r>
      <w:r w:rsidR="00E00720" w:rsidRPr="0041448D">
        <w:rPr>
          <w:color w:val="auto"/>
        </w:rPr>
        <w:t xml:space="preserve">irectors </w:t>
      </w:r>
      <w:r w:rsidRPr="0041448D">
        <w:rPr>
          <w:color w:val="auto"/>
        </w:rPr>
        <w:t xml:space="preserve">of the Company. </w:t>
      </w:r>
    </w:p>
    <w:p w14:paraId="6732358D"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0C3D4116" w14:textId="68E228F6" w:rsidR="00F41828" w:rsidRPr="0041448D" w:rsidRDefault="00F870B1">
      <w:pPr>
        <w:numPr>
          <w:ilvl w:val="0"/>
          <w:numId w:val="3"/>
        </w:numPr>
        <w:ind w:right="0" w:hanging="360"/>
        <w:rPr>
          <w:color w:val="auto"/>
        </w:rPr>
      </w:pPr>
      <w:r w:rsidRPr="0041448D">
        <w:rPr>
          <w:b/>
          <w:color w:val="auto"/>
        </w:rPr>
        <w:t xml:space="preserve">‘Chief Investor Relationship Officer [CIRO]’ </w:t>
      </w:r>
      <w:r w:rsidRPr="001E3EB1">
        <w:rPr>
          <w:color w:val="auto"/>
        </w:rPr>
        <w:t>The Company Secretary of the Company is designated as the Chief Investor Relationship Officer [CIRO]</w:t>
      </w:r>
      <w:r w:rsidR="001E3EB1">
        <w:rPr>
          <w:color w:val="auto"/>
        </w:rPr>
        <w:t xml:space="preserve"> for the purpose of the Code</w:t>
      </w:r>
      <w:r w:rsidRPr="001E3EB1">
        <w:rPr>
          <w:color w:val="auto"/>
        </w:rPr>
        <w:t>.</w:t>
      </w:r>
      <w:r w:rsidRPr="0041448D">
        <w:rPr>
          <w:color w:val="auto"/>
        </w:rPr>
        <w:t xml:space="preserve"> </w:t>
      </w:r>
    </w:p>
    <w:p w14:paraId="24F69AD2"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239E3C1D" w14:textId="77777777" w:rsidR="00F41828" w:rsidRPr="0041448D" w:rsidRDefault="00F870B1">
      <w:pPr>
        <w:numPr>
          <w:ilvl w:val="0"/>
          <w:numId w:val="3"/>
        </w:numPr>
        <w:spacing w:after="0" w:line="249" w:lineRule="auto"/>
        <w:ind w:right="0" w:hanging="360"/>
        <w:rPr>
          <w:color w:val="auto"/>
        </w:rPr>
      </w:pPr>
      <w:r w:rsidRPr="0041448D">
        <w:rPr>
          <w:b/>
          <w:color w:val="auto"/>
        </w:rPr>
        <w:t>‘Code’</w:t>
      </w:r>
      <w:r w:rsidRPr="0041448D">
        <w:rPr>
          <w:color w:val="auto"/>
        </w:rPr>
        <w:t xml:space="preserve"> shall mean this </w:t>
      </w:r>
      <w:r w:rsidRPr="0041448D">
        <w:rPr>
          <w:b/>
          <w:color w:val="auto"/>
        </w:rPr>
        <w:t>Code of Conduct to Regulate, Monitor and Report Trading by Designated Persons in Securities of Manappuram Finance Limited</w:t>
      </w:r>
      <w:r w:rsidRPr="0041448D">
        <w:rPr>
          <w:color w:val="auto"/>
        </w:rPr>
        <w:t xml:space="preserve">, as amended from time to time. </w:t>
      </w:r>
    </w:p>
    <w:p w14:paraId="0874E580" w14:textId="77777777" w:rsidR="00F41828" w:rsidRPr="0041448D" w:rsidRDefault="00F870B1">
      <w:pPr>
        <w:spacing w:after="13" w:line="259" w:lineRule="auto"/>
        <w:ind w:left="862" w:right="0" w:firstLine="0"/>
        <w:jc w:val="left"/>
        <w:rPr>
          <w:color w:val="auto"/>
        </w:rPr>
      </w:pPr>
      <w:r w:rsidRPr="0041448D">
        <w:rPr>
          <w:color w:val="auto"/>
        </w:rPr>
        <w:t xml:space="preserve"> </w:t>
      </w:r>
    </w:p>
    <w:p w14:paraId="0795257D" w14:textId="77777777" w:rsidR="00F41828" w:rsidRPr="0041448D" w:rsidRDefault="00F870B1">
      <w:pPr>
        <w:numPr>
          <w:ilvl w:val="0"/>
          <w:numId w:val="3"/>
        </w:numPr>
        <w:ind w:right="0" w:hanging="360"/>
        <w:rPr>
          <w:color w:val="auto"/>
        </w:rPr>
      </w:pPr>
      <w:r w:rsidRPr="0041448D">
        <w:rPr>
          <w:b/>
          <w:color w:val="auto"/>
        </w:rPr>
        <w:t>Code of Fair Disclosure</w:t>
      </w:r>
      <w:r w:rsidRPr="0041448D">
        <w:rPr>
          <w:color w:val="auto"/>
        </w:rPr>
        <w:t xml:space="preserve">’ shall mean the Code of Practices and Procedures for Fair Disclosure of UPSI. </w:t>
      </w:r>
    </w:p>
    <w:p w14:paraId="7FCBD28C"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49593028" w14:textId="77777777" w:rsidR="00F41828" w:rsidRPr="0041448D" w:rsidRDefault="00F870B1">
      <w:pPr>
        <w:numPr>
          <w:ilvl w:val="0"/>
          <w:numId w:val="3"/>
        </w:numPr>
        <w:ind w:right="0" w:hanging="360"/>
        <w:rPr>
          <w:color w:val="auto"/>
        </w:rPr>
      </w:pPr>
      <w:r w:rsidRPr="0041448D">
        <w:rPr>
          <w:b/>
          <w:color w:val="auto"/>
        </w:rPr>
        <w:t>‘Company’</w:t>
      </w:r>
      <w:r w:rsidRPr="0041448D">
        <w:rPr>
          <w:color w:val="auto"/>
        </w:rPr>
        <w:t xml:space="preserve"> or ‘</w:t>
      </w:r>
      <w:r w:rsidRPr="0041448D">
        <w:rPr>
          <w:b/>
          <w:color w:val="auto"/>
        </w:rPr>
        <w:t>the Company’</w:t>
      </w:r>
      <w:r w:rsidRPr="0041448D">
        <w:rPr>
          <w:color w:val="auto"/>
        </w:rPr>
        <w:t xml:space="preserve"> means Manappuram Finance Limited. </w:t>
      </w:r>
    </w:p>
    <w:p w14:paraId="7D994C90" w14:textId="77777777" w:rsidR="00F41828" w:rsidRPr="0041448D" w:rsidRDefault="00F870B1">
      <w:pPr>
        <w:spacing w:after="25" w:line="259" w:lineRule="auto"/>
        <w:ind w:left="142" w:right="0" w:firstLine="0"/>
        <w:jc w:val="left"/>
        <w:rPr>
          <w:color w:val="auto"/>
        </w:rPr>
      </w:pPr>
      <w:r w:rsidRPr="0041448D">
        <w:rPr>
          <w:color w:val="auto"/>
        </w:rPr>
        <w:t xml:space="preserve"> </w:t>
      </w:r>
    </w:p>
    <w:p w14:paraId="7D1B2EF0" w14:textId="77777777" w:rsidR="00F41828" w:rsidRPr="0041448D" w:rsidRDefault="00F870B1" w:rsidP="00F870B1">
      <w:pPr>
        <w:numPr>
          <w:ilvl w:val="0"/>
          <w:numId w:val="3"/>
        </w:numPr>
        <w:ind w:right="0" w:hanging="360"/>
        <w:rPr>
          <w:color w:val="auto"/>
        </w:rPr>
      </w:pPr>
      <w:r w:rsidRPr="0041448D">
        <w:rPr>
          <w:b/>
          <w:color w:val="auto"/>
        </w:rPr>
        <w:t>‘Compliance Officer’</w:t>
      </w:r>
      <w:r w:rsidRPr="0041448D">
        <w:rPr>
          <w:color w:val="auto"/>
        </w:rPr>
        <w:t xml:space="preserve"> means the Company Secretary of the Company is designated as the Compliance Officer (Insider Trading).</w:t>
      </w:r>
    </w:p>
    <w:p w14:paraId="5DBA28A0" w14:textId="77777777" w:rsidR="00F870B1" w:rsidRPr="0041448D" w:rsidRDefault="00F870B1" w:rsidP="00C13DF5">
      <w:pPr>
        <w:ind w:left="0" w:right="0" w:firstLine="0"/>
        <w:rPr>
          <w:color w:val="auto"/>
        </w:rPr>
      </w:pPr>
    </w:p>
    <w:p w14:paraId="49B56D92" w14:textId="77777777" w:rsidR="00F41828" w:rsidRPr="0041448D" w:rsidRDefault="00F870B1">
      <w:pPr>
        <w:pStyle w:val="Heading4"/>
        <w:ind w:right="0"/>
        <w:rPr>
          <w:color w:val="auto"/>
        </w:rPr>
      </w:pPr>
      <w:r w:rsidRPr="0041448D">
        <w:rPr>
          <w:b w:val="0"/>
          <w:color w:val="auto"/>
        </w:rPr>
        <w:t>9.</w:t>
      </w:r>
      <w:r w:rsidRPr="0041448D">
        <w:rPr>
          <w:rFonts w:ascii="Arial" w:eastAsia="Arial" w:hAnsi="Arial" w:cs="Arial"/>
          <w:b w:val="0"/>
          <w:color w:val="auto"/>
        </w:rPr>
        <w:t xml:space="preserve"> </w:t>
      </w:r>
      <w:r w:rsidRPr="0041448D">
        <w:rPr>
          <w:color w:val="auto"/>
        </w:rPr>
        <w:t>‘Connected Person’</w:t>
      </w:r>
      <w:r w:rsidRPr="0041448D">
        <w:rPr>
          <w:b w:val="0"/>
          <w:color w:val="auto"/>
        </w:rPr>
        <w:t xml:space="preserve"> means, - </w:t>
      </w:r>
    </w:p>
    <w:p w14:paraId="50396603"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54FFFB4C" w14:textId="734E9357" w:rsidR="00271B9F" w:rsidRDefault="00F870B1">
      <w:pPr>
        <w:ind w:left="870" w:right="0"/>
        <w:rPr>
          <w:color w:val="auto"/>
        </w:rPr>
      </w:pPr>
      <w:r w:rsidRPr="0041448D">
        <w:rPr>
          <w:color w:val="auto"/>
        </w:rPr>
        <w:t xml:space="preserve">any person who is or has </w:t>
      </w:r>
      <w:r w:rsidR="0091754F">
        <w:rPr>
          <w:color w:val="auto"/>
        </w:rPr>
        <w:t xml:space="preserve">been, </w:t>
      </w:r>
      <w:r w:rsidRPr="0041448D">
        <w:rPr>
          <w:color w:val="auto"/>
        </w:rPr>
        <w:t xml:space="preserve">during the six months prior to the concerned act associated with a company, directly or indirectly, in any capacity including </w:t>
      </w:r>
    </w:p>
    <w:p w14:paraId="1C532FE7" w14:textId="77777777" w:rsidR="00271B9F" w:rsidRDefault="00F870B1" w:rsidP="00271B9F">
      <w:pPr>
        <w:pStyle w:val="ListParagraph"/>
        <w:numPr>
          <w:ilvl w:val="0"/>
          <w:numId w:val="37"/>
        </w:numPr>
        <w:ind w:left="1276" w:right="0" w:hanging="283"/>
        <w:rPr>
          <w:color w:val="auto"/>
        </w:rPr>
      </w:pPr>
      <w:r w:rsidRPr="00C13DF5">
        <w:rPr>
          <w:color w:val="auto"/>
        </w:rPr>
        <w:t xml:space="preserve">by reason of frequent communication with its officers or </w:t>
      </w:r>
    </w:p>
    <w:p w14:paraId="5682BC26" w14:textId="28776C64" w:rsidR="00271B9F" w:rsidRDefault="00F870B1" w:rsidP="00271B9F">
      <w:pPr>
        <w:pStyle w:val="ListParagraph"/>
        <w:numPr>
          <w:ilvl w:val="0"/>
          <w:numId w:val="37"/>
        </w:numPr>
        <w:ind w:left="1276" w:right="0" w:hanging="283"/>
        <w:rPr>
          <w:color w:val="auto"/>
        </w:rPr>
      </w:pPr>
      <w:r w:rsidRPr="00C13DF5">
        <w:rPr>
          <w:color w:val="auto"/>
        </w:rPr>
        <w:t xml:space="preserve">by being in any contractual, fiduciary or employment relationship or </w:t>
      </w:r>
    </w:p>
    <w:p w14:paraId="3355D1BC" w14:textId="77777777" w:rsidR="00271B9F" w:rsidRDefault="00F870B1" w:rsidP="00271B9F">
      <w:pPr>
        <w:pStyle w:val="ListParagraph"/>
        <w:numPr>
          <w:ilvl w:val="0"/>
          <w:numId w:val="37"/>
        </w:numPr>
        <w:ind w:left="1276" w:right="0" w:hanging="283"/>
        <w:rPr>
          <w:color w:val="auto"/>
        </w:rPr>
      </w:pPr>
      <w:r w:rsidRPr="00C13DF5">
        <w:rPr>
          <w:color w:val="auto"/>
        </w:rPr>
        <w:t xml:space="preserve">by being a director, officer or an employee of the  company or  </w:t>
      </w:r>
    </w:p>
    <w:p w14:paraId="7477C0CD" w14:textId="151B8ADB" w:rsidR="00F7392D" w:rsidRDefault="00F870B1" w:rsidP="00271B9F">
      <w:pPr>
        <w:pStyle w:val="ListParagraph"/>
        <w:numPr>
          <w:ilvl w:val="0"/>
          <w:numId w:val="37"/>
        </w:numPr>
        <w:ind w:left="1276" w:right="0" w:hanging="283"/>
        <w:rPr>
          <w:color w:val="auto"/>
        </w:rPr>
      </w:pPr>
      <w:r w:rsidRPr="00C13DF5">
        <w:rPr>
          <w:color w:val="auto"/>
        </w:rPr>
        <w:t xml:space="preserve">holds any position including a  professional or business relationship between himself and the </w:t>
      </w:r>
      <w:r w:rsidR="0009354B" w:rsidRPr="00C13DF5">
        <w:rPr>
          <w:color w:val="auto"/>
        </w:rPr>
        <w:t xml:space="preserve">Company </w:t>
      </w:r>
      <w:r w:rsidRPr="00C13DF5">
        <w:rPr>
          <w:color w:val="auto"/>
        </w:rPr>
        <w:t xml:space="preserve">whether temporary or permanent, </w:t>
      </w:r>
    </w:p>
    <w:p w14:paraId="450B511D" w14:textId="5CAAABAE" w:rsidR="00F41828" w:rsidRPr="00C13DF5" w:rsidRDefault="00F870B1" w:rsidP="00C13DF5">
      <w:pPr>
        <w:ind w:left="993" w:right="0" w:firstLine="0"/>
        <w:rPr>
          <w:color w:val="auto"/>
        </w:rPr>
      </w:pPr>
      <w:r w:rsidRPr="00C13DF5">
        <w:rPr>
          <w:color w:val="auto"/>
        </w:rPr>
        <w:t xml:space="preserve">that allows such person, directly or indirectly, access to Unpublished Price Sensitive Information or is reasonably expected to  allow such access. </w:t>
      </w:r>
    </w:p>
    <w:p w14:paraId="5E339F13"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7D6A7810" w14:textId="77777777" w:rsidR="00F41828" w:rsidRPr="0041448D" w:rsidRDefault="00F870B1">
      <w:pPr>
        <w:ind w:left="870" w:right="0"/>
        <w:rPr>
          <w:color w:val="auto"/>
        </w:rPr>
      </w:pPr>
      <w:r w:rsidRPr="0041448D">
        <w:rPr>
          <w:color w:val="auto"/>
        </w:rPr>
        <w:t xml:space="preserve">Without prejudice to the generality of the foregoing, the persons falling within the following categories shall be deemed to be Connected Persons unless the contrary is established, - </w:t>
      </w:r>
    </w:p>
    <w:p w14:paraId="788CE7AF"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50A117BD"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4F188E8B"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7C213F03" w14:textId="77777777" w:rsidR="00F41828" w:rsidRPr="0041448D" w:rsidRDefault="00F870B1">
      <w:pPr>
        <w:numPr>
          <w:ilvl w:val="0"/>
          <w:numId w:val="4"/>
        </w:numPr>
        <w:spacing w:after="28"/>
        <w:ind w:right="0" w:hanging="283"/>
        <w:rPr>
          <w:color w:val="auto"/>
        </w:rPr>
      </w:pPr>
      <w:r w:rsidRPr="0041448D">
        <w:rPr>
          <w:color w:val="auto"/>
        </w:rPr>
        <w:t xml:space="preserve">Designated Persons; or </w:t>
      </w:r>
    </w:p>
    <w:p w14:paraId="227B5219" w14:textId="77777777" w:rsidR="00F41828" w:rsidRPr="0041448D" w:rsidRDefault="00F870B1">
      <w:pPr>
        <w:spacing w:after="20" w:line="259" w:lineRule="auto"/>
        <w:ind w:left="1277" w:right="0" w:firstLine="0"/>
        <w:jc w:val="left"/>
        <w:rPr>
          <w:color w:val="auto"/>
        </w:rPr>
      </w:pPr>
      <w:r w:rsidRPr="0041448D">
        <w:rPr>
          <w:color w:val="auto"/>
        </w:rPr>
        <w:t xml:space="preserve"> </w:t>
      </w:r>
    </w:p>
    <w:p w14:paraId="7009543C" w14:textId="1A890DED" w:rsidR="00F41828" w:rsidRPr="0041448D" w:rsidRDefault="0091754F">
      <w:pPr>
        <w:numPr>
          <w:ilvl w:val="0"/>
          <w:numId w:val="4"/>
        </w:numPr>
        <w:spacing w:after="28"/>
        <w:ind w:right="0" w:hanging="283"/>
        <w:rPr>
          <w:color w:val="auto"/>
        </w:rPr>
      </w:pPr>
      <w:r>
        <w:rPr>
          <w:color w:val="auto"/>
        </w:rPr>
        <w:t xml:space="preserve"> a </w:t>
      </w:r>
      <w:r w:rsidR="00F870B1" w:rsidRPr="0041448D">
        <w:rPr>
          <w:color w:val="auto"/>
        </w:rPr>
        <w:t xml:space="preserve">Relative of Connected Persons specified above; or </w:t>
      </w:r>
    </w:p>
    <w:p w14:paraId="30F162C1" w14:textId="77777777" w:rsidR="00F41828" w:rsidRPr="0041448D" w:rsidRDefault="00F870B1">
      <w:pPr>
        <w:spacing w:after="17" w:line="259" w:lineRule="auto"/>
        <w:ind w:left="1277" w:right="0" w:firstLine="0"/>
        <w:jc w:val="left"/>
        <w:rPr>
          <w:color w:val="auto"/>
        </w:rPr>
      </w:pPr>
      <w:r w:rsidRPr="0041448D">
        <w:rPr>
          <w:color w:val="auto"/>
        </w:rPr>
        <w:t xml:space="preserve"> </w:t>
      </w:r>
    </w:p>
    <w:p w14:paraId="376661C0" w14:textId="77777777" w:rsidR="00F41828" w:rsidRPr="0041448D" w:rsidRDefault="00F870B1">
      <w:pPr>
        <w:numPr>
          <w:ilvl w:val="0"/>
          <w:numId w:val="4"/>
        </w:numPr>
        <w:spacing w:after="28"/>
        <w:ind w:right="0" w:hanging="283"/>
        <w:rPr>
          <w:color w:val="auto"/>
        </w:rPr>
      </w:pPr>
      <w:r w:rsidRPr="0041448D">
        <w:rPr>
          <w:color w:val="auto"/>
        </w:rPr>
        <w:t xml:space="preserve">a holding company or associate company or subsidiary company; or </w:t>
      </w:r>
    </w:p>
    <w:p w14:paraId="6DC0E235" w14:textId="77777777" w:rsidR="00F41828" w:rsidRPr="0041448D" w:rsidRDefault="00F870B1">
      <w:pPr>
        <w:spacing w:after="19" w:line="259" w:lineRule="auto"/>
        <w:ind w:left="142" w:right="0" w:firstLine="0"/>
        <w:jc w:val="left"/>
        <w:rPr>
          <w:color w:val="auto"/>
        </w:rPr>
      </w:pPr>
      <w:r w:rsidRPr="0041448D">
        <w:rPr>
          <w:color w:val="auto"/>
        </w:rPr>
        <w:t xml:space="preserve"> </w:t>
      </w:r>
    </w:p>
    <w:p w14:paraId="1BB2F4D5" w14:textId="77777777" w:rsidR="00F41828" w:rsidRPr="0041448D" w:rsidRDefault="00F870B1">
      <w:pPr>
        <w:numPr>
          <w:ilvl w:val="0"/>
          <w:numId w:val="4"/>
        </w:numPr>
        <w:spacing w:after="25"/>
        <w:ind w:right="0" w:hanging="283"/>
        <w:rPr>
          <w:color w:val="auto"/>
        </w:rPr>
      </w:pPr>
      <w:r w:rsidRPr="0041448D">
        <w:rPr>
          <w:color w:val="auto"/>
        </w:rPr>
        <w:t xml:space="preserve">an intermediary as specified in section 12 of the Securities and Exchange Board of India Act or an employee or director thereof; or </w:t>
      </w:r>
    </w:p>
    <w:p w14:paraId="3B67404F" w14:textId="77777777" w:rsidR="00F41828" w:rsidRPr="0041448D" w:rsidRDefault="00F870B1">
      <w:pPr>
        <w:spacing w:after="17" w:line="259" w:lineRule="auto"/>
        <w:ind w:left="142" w:right="0" w:firstLine="0"/>
        <w:jc w:val="left"/>
        <w:rPr>
          <w:color w:val="auto"/>
        </w:rPr>
      </w:pPr>
      <w:r w:rsidRPr="0041448D">
        <w:rPr>
          <w:color w:val="auto"/>
        </w:rPr>
        <w:t xml:space="preserve"> </w:t>
      </w:r>
    </w:p>
    <w:p w14:paraId="031AE1A2" w14:textId="77777777" w:rsidR="00F41828" w:rsidRPr="0041448D" w:rsidRDefault="00F870B1">
      <w:pPr>
        <w:numPr>
          <w:ilvl w:val="0"/>
          <w:numId w:val="4"/>
        </w:numPr>
        <w:spacing w:after="27"/>
        <w:ind w:right="0" w:hanging="283"/>
        <w:rPr>
          <w:color w:val="auto"/>
        </w:rPr>
      </w:pPr>
      <w:r w:rsidRPr="0041448D">
        <w:rPr>
          <w:color w:val="auto"/>
        </w:rPr>
        <w:t xml:space="preserve">an investment company, trustee company, asset management company or an employee or director thereof; or </w:t>
      </w:r>
    </w:p>
    <w:p w14:paraId="394EA98B" w14:textId="77777777" w:rsidR="00F41828" w:rsidRPr="0041448D" w:rsidRDefault="00F870B1">
      <w:pPr>
        <w:spacing w:after="17" w:line="259" w:lineRule="auto"/>
        <w:ind w:left="142" w:right="0" w:firstLine="0"/>
        <w:jc w:val="left"/>
        <w:rPr>
          <w:color w:val="auto"/>
        </w:rPr>
      </w:pPr>
      <w:r w:rsidRPr="0041448D">
        <w:rPr>
          <w:color w:val="auto"/>
        </w:rPr>
        <w:t xml:space="preserve"> </w:t>
      </w:r>
    </w:p>
    <w:p w14:paraId="19CAFAFD" w14:textId="77777777" w:rsidR="00F41828" w:rsidRPr="0041448D" w:rsidRDefault="00F870B1">
      <w:pPr>
        <w:numPr>
          <w:ilvl w:val="0"/>
          <w:numId w:val="4"/>
        </w:numPr>
        <w:spacing w:after="28"/>
        <w:ind w:right="0" w:hanging="283"/>
        <w:rPr>
          <w:color w:val="auto"/>
        </w:rPr>
      </w:pPr>
      <w:r w:rsidRPr="0041448D">
        <w:rPr>
          <w:color w:val="auto"/>
        </w:rPr>
        <w:t xml:space="preserve">an official of a stock exchange or of clearing house or corporation; or </w:t>
      </w:r>
    </w:p>
    <w:p w14:paraId="1B0B7CF3" w14:textId="77777777" w:rsidR="00F41828" w:rsidRPr="0041448D" w:rsidRDefault="00F870B1">
      <w:pPr>
        <w:spacing w:after="19" w:line="259" w:lineRule="auto"/>
        <w:ind w:left="142" w:right="0" w:firstLine="0"/>
        <w:jc w:val="left"/>
        <w:rPr>
          <w:color w:val="auto"/>
        </w:rPr>
      </w:pPr>
      <w:r w:rsidRPr="0041448D">
        <w:rPr>
          <w:color w:val="auto"/>
        </w:rPr>
        <w:t xml:space="preserve"> </w:t>
      </w:r>
    </w:p>
    <w:p w14:paraId="22C5433B" w14:textId="77777777" w:rsidR="00F41828" w:rsidRPr="0041448D" w:rsidRDefault="00F870B1">
      <w:pPr>
        <w:numPr>
          <w:ilvl w:val="0"/>
          <w:numId w:val="4"/>
        </w:numPr>
        <w:spacing w:after="25"/>
        <w:ind w:right="0" w:hanging="283"/>
        <w:rPr>
          <w:color w:val="auto"/>
        </w:rPr>
      </w:pPr>
      <w:r w:rsidRPr="0041448D">
        <w:rPr>
          <w:color w:val="auto"/>
        </w:rPr>
        <w:t xml:space="preserve">a member of board of trustees of a mutual fund or a member of the board of directors of the asset management company of a mutual fund or is an employee thereof; or </w:t>
      </w:r>
    </w:p>
    <w:p w14:paraId="04B0F6D1" w14:textId="77777777" w:rsidR="00F41828" w:rsidRPr="0041448D" w:rsidRDefault="00F870B1">
      <w:pPr>
        <w:spacing w:after="17" w:line="259" w:lineRule="auto"/>
        <w:ind w:left="142" w:right="0" w:firstLine="0"/>
        <w:jc w:val="left"/>
        <w:rPr>
          <w:color w:val="auto"/>
        </w:rPr>
      </w:pPr>
      <w:r w:rsidRPr="0041448D">
        <w:rPr>
          <w:color w:val="auto"/>
        </w:rPr>
        <w:t xml:space="preserve"> </w:t>
      </w:r>
    </w:p>
    <w:p w14:paraId="13F9753D" w14:textId="53B44673" w:rsidR="00F41828" w:rsidRPr="0041448D" w:rsidRDefault="00F870B1">
      <w:pPr>
        <w:numPr>
          <w:ilvl w:val="0"/>
          <w:numId w:val="4"/>
        </w:numPr>
        <w:spacing w:after="27"/>
        <w:ind w:right="0" w:hanging="283"/>
        <w:rPr>
          <w:color w:val="auto"/>
        </w:rPr>
      </w:pPr>
      <w:r w:rsidRPr="0041448D">
        <w:rPr>
          <w:color w:val="auto"/>
        </w:rPr>
        <w:t>a member of the board of directors or an employee, of a public financial institution</w:t>
      </w:r>
      <w:r w:rsidR="00032E10">
        <w:rPr>
          <w:color w:val="auto"/>
        </w:rPr>
        <w:t xml:space="preserve"> </w:t>
      </w:r>
      <w:r w:rsidRPr="0041448D">
        <w:rPr>
          <w:color w:val="auto"/>
        </w:rPr>
        <w:t>as</w:t>
      </w:r>
      <w:r w:rsidR="00032E10">
        <w:rPr>
          <w:color w:val="auto"/>
        </w:rPr>
        <w:t xml:space="preserve"> </w:t>
      </w:r>
      <w:r w:rsidRPr="0041448D">
        <w:rPr>
          <w:color w:val="auto"/>
        </w:rPr>
        <w:t>defined</w:t>
      </w:r>
      <w:r w:rsidR="00032E10">
        <w:rPr>
          <w:color w:val="auto"/>
        </w:rPr>
        <w:t xml:space="preserve"> </w:t>
      </w:r>
      <w:r w:rsidRPr="0041448D">
        <w:rPr>
          <w:color w:val="auto"/>
        </w:rPr>
        <w:t>in</w:t>
      </w:r>
      <w:r w:rsidR="00032E10">
        <w:rPr>
          <w:color w:val="auto"/>
        </w:rPr>
        <w:t xml:space="preserve"> </w:t>
      </w:r>
      <w:r w:rsidRPr="0041448D">
        <w:rPr>
          <w:color w:val="auto"/>
        </w:rPr>
        <w:t>section</w:t>
      </w:r>
      <w:r w:rsidR="00032E10">
        <w:rPr>
          <w:color w:val="auto"/>
        </w:rPr>
        <w:t xml:space="preserve"> </w:t>
      </w:r>
      <w:r w:rsidRPr="0041448D">
        <w:rPr>
          <w:color w:val="auto"/>
        </w:rPr>
        <w:t>2</w:t>
      </w:r>
      <w:r w:rsidR="00032E10">
        <w:rPr>
          <w:color w:val="auto"/>
        </w:rPr>
        <w:t xml:space="preserve"> </w:t>
      </w:r>
      <w:r w:rsidRPr="0041448D">
        <w:rPr>
          <w:color w:val="auto"/>
        </w:rPr>
        <w:t xml:space="preserve">(72) of the Companies Act, 2013; or </w:t>
      </w:r>
    </w:p>
    <w:p w14:paraId="6413594F" w14:textId="77777777" w:rsidR="00F41828" w:rsidRPr="0041448D" w:rsidRDefault="00F870B1">
      <w:pPr>
        <w:spacing w:after="17" w:line="259" w:lineRule="auto"/>
        <w:ind w:left="142" w:right="0" w:firstLine="0"/>
        <w:jc w:val="left"/>
        <w:rPr>
          <w:color w:val="auto"/>
        </w:rPr>
      </w:pPr>
      <w:r w:rsidRPr="0041448D">
        <w:rPr>
          <w:color w:val="auto"/>
        </w:rPr>
        <w:t xml:space="preserve"> </w:t>
      </w:r>
    </w:p>
    <w:p w14:paraId="555615B9" w14:textId="77777777" w:rsidR="00F41828" w:rsidRPr="0041448D" w:rsidRDefault="00F870B1">
      <w:pPr>
        <w:numPr>
          <w:ilvl w:val="0"/>
          <w:numId w:val="4"/>
        </w:numPr>
        <w:spacing w:after="26"/>
        <w:ind w:right="0" w:hanging="283"/>
        <w:rPr>
          <w:color w:val="auto"/>
        </w:rPr>
      </w:pPr>
      <w:r w:rsidRPr="0041448D">
        <w:rPr>
          <w:color w:val="auto"/>
        </w:rPr>
        <w:t xml:space="preserve">an official or an employee of a self-regulatory organization recognized or authorized by the Board; or </w:t>
      </w:r>
    </w:p>
    <w:p w14:paraId="628C34DE" w14:textId="77777777" w:rsidR="00F41828" w:rsidRPr="0041448D" w:rsidRDefault="00F870B1">
      <w:pPr>
        <w:spacing w:after="20" w:line="259" w:lineRule="auto"/>
        <w:ind w:left="142" w:right="0" w:firstLine="0"/>
        <w:jc w:val="left"/>
        <w:rPr>
          <w:color w:val="auto"/>
        </w:rPr>
      </w:pPr>
      <w:r w:rsidRPr="0041448D">
        <w:rPr>
          <w:color w:val="auto"/>
        </w:rPr>
        <w:t xml:space="preserve"> </w:t>
      </w:r>
    </w:p>
    <w:p w14:paraId="37D5209C" w14:textId="77777777" w:rsidR="00F41828" w:rsidRPr="0041448D" w:rsidRDefault="00F870B1">
      <w:pPr>
        <w:numPr>
          <w:ilvl w:val="0"/>
          <w:numId w:val="4"/>
        </w:numPr>
        <w:spacing w:after="28"/>
        <w:ind w:right="0" w:hanging="283"/>
        <w:rPr>
          <w:color w:val="auto"/>
        </w:rPr>
      </w:pPr>
      <w:r w:rsidRPr="0041448D">
        <w:rPr>
          <w:color w:val="auto"/>
        </w:rPr>
        <w:t xml:space="preserve">a banker of the Company; or </w:t>
      </w:r>
    </w:p>
    <w:p w14:paraId="0650D319" w14:textId="77777777" w:rsidR="00F41828" w:rsidRPr="0041448D" w:rsidRDefault="00F870B1">
      <w:pPr>
        <w:spacing w:after="17" w:line="259" w:lineRule="auto"/>
        <w:ind w:left="142" w:right="0" w:firstLine="0"/>
        <w:jc w:val="left"/>
        <w:rPr>
          <w:color w:val="auto"/>
        </w:rPr>
      </w:pPr>
      <w:r w:rsidRPr="0041448D">
        <w:rPr>
          <w:color w:val="auto"/>
        </w:rPr>
        <w:t xml:space="preserve"> </w:t>
      </w:r>
    </w:p>
    <w:p w14:paraId="65BF1210" w14:textId="16E7FD2A" w:rsidR="00F41828" w:rsidRDefault="00F870B1">
      <w:pPr>
        <w:numPr>
          <w:ilvl w:val="0"/>
          <w:numId w:val="4"/>
        </w:numPr>
        <w:spacing w:after="26"/>
        <w:ind w:right="0" w:hanging="283"/>
        <w:rPr>
          <w:color w:val="auto"/>
        </w:rPr>
      </w:pPr>
      <w:r w:rsidRPr="0041448D">
        <w:rPr>
          <w:color w:val="auto"/>
        </w:rPr>
        <w:lastRenderedPageBreak/>
        <w:t xml:space="preserve">a concern, firm, trust, Hindu undivided family, company or association of persons wherein a director of a company or his Relative or banker of the company, has more than ten per cent. of the holding or interest; </w:t>
      </w:r>
    </w:p>
    <w:p w14:paraId="1890D3A6" w14:textId="77777777" w:rsidR="00032E10" w:rsidRDefault="00032E10" w:rsidP="00C13DF5">
      <w:pPr>
        <w:pStyle w:val="ListParagraph"/>
        <w:rPr>
          <w:color w:val="auto"/>
        </w:rPr>
      </w:pPr>
    </w:p>
    <w:p w14:paraId="510AB7F4" w14:textId="77777777" w:rsidR="00032E10" w:rsidRDefault="00032E10">
      <w:pPr>
        <w:numPr>
          <w:ilvl w:val="0"/>
          <w:numId w:val="4"/>
        </w:numPr>
        <w:spacing w:after="26"/>
        <w:ind w:right="0" w:hanging="283"/>
        <w:rPr>
          <w:color w:val="auto"/>
        </w:rPr>
      </w:pPr>
      <w:r w:rsidRPr="00032E10">
        <w:rPr>
          <w:color w:val="auto"/>
        </w:rPr>
        <w:t xml:space="preserve">a firm or its partner or its employee in which a connected person specified in sub-clause (i) of clause (d) is also a partner; or </w:t>
      </w:r>
    </w:p>
    <w:p w14:paraId="233FFA50" w14:textId="77777777" w:rsidR="00032E10" w:rsidRDefault="00032E10" w:rsidP="00C13DF5">
      <w:pPr>
        <w:pStyle w:val="ListParagraph"/>
        <w:rPr>
          <w:color w:val="auto"/>
        </w:rPr>
      </w:pPr>
    </w:p>
    <w:p w14:paraId="68A18C50" w14:textId="1B98D406" w:rsidR="00032E10" w:rsidRPr="0041448D" w:rsidRDefault="00032E10">
      <w:pPr>
        <w:numPr>
          <w:ilvl w:val="0"/>
          <w:numId w:val="4"/>
        </w:numPr>
        <w:spacing w:after="26"/>
        <w:ind w:right="0" w:hanging="283"/>
        <w:rPr>
          <w:color w:val="auto"/>
        </w:rPr>
      </w:pPr>
      <w:r w:rsidRPr="00032E10">
        <w:rPr>
          <w:color w:val="auto"/>
        </w:rPr>
        <w:t>(l). a person sharing household or residence with a connected person specified in sub-clause (i) of clause (d);</w:t>
      </w:r>
    </w:p>
    <w:p w14:paraId="6E24E18D"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17EDD416" w14:textId="77777777" w:rsidR="00F41828" w:rsidRPr="0041448D" w:rsidRDefault="00F870B1">
      <w:pPr>
        <w:spacing w:after="28"/>
        <w:ind w:left="852" w:right="675" w:hanging="360"/>
        <w:rPr>
          <w:color w:val="auto"/>
        </w:rPr>
      </w:pPr>
      <w:r w:rsidRPr="0041448D">
        <w:rPr>
          <w:color w:val="auto"/>
        </w:rPr>
        <w:t>10.</w:t>
      </w:r>
      <w:r w:rsidRPr="0041448D">
        <w:rPr>
          <w:rFonts w:ascii="Arial" w:eastAsia="Arial" w:hAnsi="Arial" w:cs="Arial"/>
          <w:color w:val="auto"/>
        </w:rPr>
        <w:t xml:space="preserve"> </w:t>
      </w:r>
      <w:r w:rsidRPr="0041448D">
        <w:rPr>
          <w:b/>
          <w:color w:val="auto"/>
        </w:rPr>
        <w:t>‘Contra Trade’</w:t>
      </w:r>
      <w:r w:rsidRPr="0041448D">
        <w:rPr>
          <w:color w:val="auto"/>
        </w:rPr>
        <w:t xml:space="preserve"> means a trade or transaction which involves buying or selling any number of shares of the Company and within 6 months trading or transacting in an opposite transaction involving sell or buy following the prior transaction. </w:t>
      </w:r>
    </w:p>
    <w:p w14:paraId="19EE1F32" w14:textId="77777777" w:rsidR="00F41828" w:rsidRPr="0041448D" w:rsidRDefault="00F870B1">
      <w:pPr>
        <w:spacing w:after="12" w:line="259" w:lineRule="auto"/>
        <w:ind w:left="142" w:right="0" w:firstLine="0"/>
        <w:jc w:val="left"/>
        <w:rPr>
          <w:color w:val="auto"/>
        </w:rPr>
      </w:pPr>
      <w:r w:rsidRPr="0041448D">
        <w:rPr>
          <w:color w:val="auto"/>
        </w:rPr>
        <w:t xml:space="preserve"> </w:t>
      </w:r>
    </w:p>
    <w:p w14:paraId="5F2F746A" w14:textId="77777777" w:rsidR="00F41828" w:rsidRPr="0041448D" w:rsidRDefault="00F870B1">
      <w:pPr>
        <w:pStyle w:val="Heading4"/>
        <w:ind w:right="0"/>
        <w:rPr>
          <w:color w:val="auto"/>
        </w:rPr>
      </w:pPr>
      <w:r w:rsidRPr="0041448D">
        <w:rPr>
          <w:b w:val="0"/>
          <w:color w:val="auto"/>
        </w:rPr>
        <w:t>11.</w:t>
      </w:r>
      <w:r w:rsidRPr="0041448D">
        <w:rPr>
          <w:rFonts w:ascii="Arial" w:eastAsia="Arial" w:hAnsi="Arial" w:cs="Arial"/>
          <w:b w:val="0"/>
          <w:color w:val="auto"/>
        </w:rPr>
        <w:t xml:space="preserve"> </w:t>
      </w:r>
      <w:r w:rsidRPr="0041448D">
        <w:rPr>
          <w:color w:val="auto"/>
        </w:rPr>
        <w:t xml:space="preserve">‘Designated Persons’ </w:t>
      </w:r>
      <w:r w:rsidRPr="0041448D">
        <w:rPr>
          <w:b w:val="0"/>
          <w:color w:val="auto"/>
        </w:rPr>
        <w:t xml:space="preserve">includes </w:t>
      </w:r>
    </w:p>
    <w:p w14:paraId="3A91E9A3" w14:textId="77777777" w:rsidR="00F41828" w:rsidRPr="0041448D" w:rsidRDefault="00F870B1">
      <w:pPr>
        <w:spacing w:after="20" w:line="259" w:lineRule="auto"/>
        <w:ind w:left="862" w:right="0" w:firstLine="0"/>
        <w:jc w:val="left"/>
        <w:rPr>
          <w:color w:val="auto"/>
        </w:rPr>
      </w:pPr>
      <w:r w:rsidRPr="0041448D">
        <w:rPr>
          <w:color w:val="auto"/>
        </w:rPr>
        <w:t xml:space="preserve"> </w:t>
      </w:r>
    </w:p>
    <w:p w14:paraId="0ABCF7F9" w14:textId="77777777" w:rsidR="00F41828" w:rsidRPr="0041448D" w:rsidRDefault="00F870B1">
      <w:pPr>
        <w:numPr>
          <w:ilvl w:val="0"/>
          <w:numId w:val="5"/>
        </w:numPr>
        <w:ind w:right="336" w:hanging="360"/>
        <w:rPr>
          <w:color w:val="auto"/>
        </w:rPr>
      </w:pPr>
      <w:r w:rsidRPr="0041448D">
        <w:rPr>
          <w:color w:val="auto"/>
        </w:rPr>
        <w:t xml:space="preserve">Promoters and Members of Promoter Group of the Company; </w:t>
      </w:r>
    </w:p>
    <w:p w14:paraId="0E81B233" w14:textId="77777777" w:rsidR="00F41828" w:rsidRPr="0041448D" w:rsidRDefault="00F870B1">
      <w:pPr>
        <w:spacing w:after="0" w:line="259" w:lineRule="auto"/>
        <w:ind w:left="1275" w:right="0" w:firstLine="0"/>
        <w:jc w:val="left"/>
        <w:rPr>
          <w:color w:val="auto"/>
        </w:rPr>
      </w:pPr>
      <w:r w:rsidRPr="0041448D">
        <w:rPr>
          <w:color w:val="auto"/>
        </w:rPr>
        <w:t xml:space="preserve"> </w:t>
      </w:r>
    </w:p>
    <w:p w14:paraId="209DFE7C" w14:textId="2CEFC4C8" w:rsidR="00F41828" w:rsidRPr="0041448D" w:rsidRDefault="00B54152">
      <w:pPr>
        <w:numPr>
          <w:ilvl w:val="0"/>
          <w:numId w:val="5"/>
        </w:numPr>
        <w:ind w:right="336" w:hanging="360"/>
        <w:rPr>
          <w:color w:val="auto"/>
        </w:rPr>
      </w:pPr>
      <w:r>
        <w:rPr>
          <w:color w:val="auto"/>
        </w:rPr>
        <w:t xml:space="preserve">Board of </w:t>
      </w:r>
      <w:r w:rsidR="00F870B1" w:rsidRPr="0041448D">
        <w:rPr>
          <w:color w:val="auto"/>
        </w:rPr>
        <w:t xml:space="preserve">Directors of the Company and its subsidiaries; </w:t>
      </w:r>
    </w:p>
    <w:p w14:paraId="6838981C"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5E306BCC" w14:textId="3AD72F83" w:rsidR="00F41828" w:rsidRPr="0041448D" w:rsidRDefault="00F870B1">
      <w:pPr>
        <w:numPr>
          <w:ilvl w:val="0"/>
          <w:numId w:val="5"/>
        </w:numPr>
        <w:ind w:right="336" w:hanging="360"/>
        <w:rPr>
          <w:color w:val="auto"/>
        </w:rPr>
      </w:pPr>
      <w:r w:rsidRPr="0041448D">
        <w:rPr>
          <w:color w:val="auto"/>
        </w:rPr>
        <w:t xml:space="preserve">Key Managerial Persons (KMPs) of the </w:t>
      </w:r>
      <w:r w:rsidR="00F526BA">
        <w:rPr>
          <w:color w:val="auto"/>
        </w:rPr>
        <w:t xml:space="preserve">Company and its </w:t>
      </w:r>
      <w:r w:rsidRPr="0041448D">
        <w:rPr>
          <w:color w:val="auto"/>
        </w:rPr>
        <w:t xml:space="preserve">subsidiaries; </w:t>
      </w:r>
    </w:p>
    <w:p w14:paraId="02A45418"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753ACE2B" w14:textId="77777777" w:rsidR="00F41828" w:rsidRPr="0041448D" w:rsidRDefault="00F870B1">
      <w:pPr>
        <w:numPr>
          <w:ilvl w:val="0"/>
          <w:numId w:val="5"/>
        </w:numPr>
        <w:ind w:right="336" w:hanging="360"/>
        <w:rPr>
          <w:color w:val="auto"/>
        </w:rPr>
      </w:pPr>
      <w:r w:rsidRPr="0041448D">
        <w:rPr>
          <w:color w:val="auto"/>
        </w:rPr>
        <w:t xml:space="preserve">Chief Executive Officer and employees up to two levels below Chief Executive Officer of the Company and its Material Subsidiaries irrespective of their functional role in the company or ability to have access to unpublished price sensitive information; </w:t>
      </w:r>
    </w:p>
    <w:p w14:paraId="6C044354" w14:textId="77777777" w:rsidR="00F41828" w:rsidRPr="0041448D" w:rsidRDefault="00F870B1">
      <w:pPr>
        <w:spacing w:after="0" w:line="259" w:lineRule="auto"/>
        <w:ind w:left="1275" w:right="0" w:firstLine="0"/>
        <w:jc w:val="left"/>
        <w:rPr>
          <w:color w:val="auto"/>
        </w:rPr>
      </w:pPr>
      <w:r w:rsidRPr="0041448D">
        <w:rPr>
          <w:color w:val="auto"/>
        </w:rPr>
        <w:t xml:space="preserve"> </w:t>
      </w:r>
    </w:p>
    <w:p w14:paraId="7A97DA15" w14:textId="77777777" w:rsidR="00F41828" w:rsidRPr="0041448D" w:rsidRDefault="00F870B1">
      <w:pPr>
        <w:numPr>
          <w:ilvl w:val="0"/>
          <w:numId w:val="5"/>
        </w:numPr>
        <w:ind w:right="336" w:hanging="360"/>
        <w:rPr>
          <w:color w:val="auto"/>
        </w:rPr>
      </w:pPr>
      <w:r w:rsidRPr="0041448D">
        <w:rPr>
          <w:color w:val="auto"/>
        </w:rPr>
        <w:t xml:space="preserve">All employees in the Secretarial, Finance &amp; Accounts and DP Department and employees from the grade of Senior Manager and above of Treasury, IT(HO), MD &amp; CEO office, Corporate Compliance, Legal, Risk Management, Internal Audit, Analysis and Business Research and Taxation Departments. </w:t>
      </w:r>
    </w:p>
    <w:p w14:paraId="2E965F7A" w14:textId="77777777" w:rsidR="00F41828" w:rsidRPr="0041448D" w:rsidRDefault="00F870B1">
      <w:pPr>
        <w:spacing w:after="0" w:line="259" w:lineRule="auto"/>
        <w:ind w:left="1275" w:right="0" w:firstLine="0"/>
        <w:jc w:val="left"/>
        <w:rPr>
          <w:color w:val="auto"/>
        </w:rPr>
      </w:pPr>
      <w:r w:rsidRPr="0041448D">
        <w:rPr>
          <w:color w:val="auto"/>
        </w:rPr>
        <w:t xml:space="preserve"> </w:t>
      </w:r>
    </w:p>
    <w:p w14:paraId="59D98AEF" w14:textId="77777777" w:rsidR="00F41828" w:rsidRPr="0041448D" w:rsidRDefault="00F870B1">
      <w:pPr>
        <w:numPr>
          <w:ilvl w:val="0"/>
          <w:numId w:val="5"/>
        </w:numPr>
        <w:ind w:right="336" w:hanging="360"/>
        <w:rPr>
          <w:color w:val="auto"/>
        </w:rPr>
      </w:pPr>
      <w:r w:rsidRPr="0041448D">
        <w:rPr>
          <w:color w:val="auto"/>
        </w:rPr>
        <w:t xml:space="preserve">Other employees of Material Subsidiaries designated by their board of directors on the basis of their functional role or access to unpublished price sensitive information in the organization; </w:t>
      </w:r>
    </w:p>
    <w:p w14:paraId="09B3D4D6" w14:textId="77777777" w:rsidR="00F41828" w:rsidRPr="0041448D" w:rsidRDefault="00F870B1">
      <w:pPr>
        <w:spacing w:after="0" w:line="259" w:lineRule="auto"/>
        <w:ind w:left="1275" w:right="0" w:firstLine="0"/>
        <w:jc w:val="left"/>
        <w:rPr>
          <w:color w:val="auto"/>
        </w:rPr>
      </w:pPr>
      <w:r w:rsidRPr="0041448D">
        <w:rPr>
          <w:color w:val="auto"/>
        </w:rPr>
        <w:t xml:space="preserve"> </w:t>
      </w:r>
    </w:p>
    <w:p w14:paraId="6A4FA2D5" w14:textId="4344D1A9" w:rsidR="00B54152" w:rsidRDefault="005D5D24" w:rsidP="00C6167B">
      <w:pPr>
        <w:pStyle w:val="ListParagraph"/>
        <w:numPr>
          <w:ilvl w:val="0"/>
          <w:numId w:val="5"/>
        </w:numPr>
        <w:ind w:right="326" w:hanging="424"/>
        <w:rPr>
          <w:color w:val="auto"/>
        </w:rPr>
      </w:pPr>
      <w:r>
        <w:rPr>
          <w:color w:val="auto"/>
        </w:rPr>
        <w:t>All employees who have access to</w:t>
      </w:r>
      <w:r w:rsidR="0039240A">
        <w:rPr>
          <w:color w:val="auto"/>
        </w:rPr>
        <w:t xml:space="preserve"> possession of</w:t>
      </w:r>
      <w:r>
        <w:rPr>
          <w:color w:val="auto"/>
        </w:rPr>
        <w:t xml:space="preserve"> U</w:t>
      </w:r>
      <w:r w:rsidR="0039240A">
        <w:rPr>
          <w:color w:val="auto"/>
        </w:rPr>
        <w:t xml:space="preserve">npublished </w:t>
      </w:r>
      <w:r>
        <w:rPr>
          <w:color w:val="auto"/>
        </w:rPr>
        <w:t>P</w:t>
      </w:r>
      <w:r w:rsidR="0039240A">
        <w:rPr>
          <w:color w:val="auto"/>
        </w:rPr>
        <w:t xml:space="preserve">rice </w:t>
      </w:r>
      <w:r>
        <w:rPr>
          <w:color w:val="auto"/>
        </w:rPr>
        <w:t>S</w:t>
      </w:r>
      <w:r w:rsidR="0039240A">
        <w:rPr>
          <w:color w:val="auto"/>
        </w:rPr>
        <w:t xml:space="preserve">ensitive </w:t>
      </w:r>
      <w:r>
        <w:rPr>
          <w:color w:val="auto"/>
        </w:rPr>
        <w:t>I</w:t>
      </w:r>
      <w:r w:rsidR="0039240A">
        <w:rPr>
          <w:color w:val="auto"/>
        </w:rPr>
        <w:t>nformation</w:t>
      </w:r>
      <w:r>
        <w:rPr>
          <w:color w:val="auto"/>
        </w:rPr>
        <w:t>.</w:t>
      </w:r>
      <w:r w:rsidR="00B54152">
        <w:rPr>
          <w:color w:val="auto"/>
        </w:rPr>
        <w:t xml:space="preserve"> </w:t>
      </w:r>
    </w:p>
    <w:p w14:paraId="0C26AB23" w14:textId="77777777" w:rsidR="00B54152" w:rsidRPr="00C13DF5" w:rsidRDefault="00B54152" w:rsidP="00C13DF5">
      <w:pPr>
        <w:pStyle w:val="ListParagraph"/>
        <w:rPr>
          <w:color w:val="auto"/>
        </w:rPr>
      </w:pPr>
    </w:p>
    <w:p w14:paraId="02A06ED2" w14:textId="4E7A9CE5" w:rsidR="003E3277" w:rsidRDefault="003E3277" w:rsidP="00C6167B">
      <w:pPr>
        <w:pStyle w:val="ListParagraph"/>
        <w:numPr>
          <w:ilvl w:val="0"/>
          <w:numId w:val="5"/>
        </w:numPr>
        <w:ind w:right="326" w:hanging="424"/>
        <w:rPr>
          <w:color w:val="auto"/>
        </w:rPr>
      </w:pPr>
      <w:r>
        <w:rPr>
          <w:color w:val="auto"/>
        </w:rPr>
        <w:t xml:space="preserve">Immediate relative of (a) to (g) above and have </w:t>
      </w:r>
      <w:r w:rsidR="00BF0B04">
        <w:rPr>
          <w:color w:val="auto"/>
        </w:rPr>
        <w:t>access</w:t>
      </w:r>
      <w:r>
        <w:rPr>
          <w:color w:val="auto"/>
        </w:rPr>
        <w:t xml:space="preserve"> to UPSI</w:t>
      </w:r>
      <w:r w:rsidR="00BF0B04">
        <w:rPr>
          <w:color w:val="auto"/>
        </w:rPr>
        <w:t>.</w:t>
      </w:r>
      <w:r>
        <w:rPr>
          <w:color w:val="auto"/>
        </w:rPr>
        <w:t xml:space="preserve"> </w:t>
      </w:r>
    </w:p>
    <w:p w14:paraId="5FC80E82" w14:textId="77777777" w:rsidR="003E3277" w:rsidRPr="00C13DF5" w:rsidRDefault="003E3277" w:rsidP="00C13DF5">
      <w:pPr>
        <w:pStyle w:val="ListParagraph"/>
        <w:rPr>
          <w:color w:val="auto"/>
        </w:rPr>
      </w:pPr>
    </w:p>
    <w:p w14:paraId="52F8B955" w14:textId="31541B19" w:rsidR="00F41828" w:rsidRPr="00C13DF5" w:rsidRDefault="00F870B1" w:rsidP="00C13DF5">
      <w:pPr>
        <w:pStyle w:val="ListParagraph"/>
        <w:numPr>
          <w:ilvl w:val="0"/>
          <w:numId w:val="5"/>
        </w:numPr>
        <w:ind w:right="326" w:hanging="424"/>
        <w:rPr>
          <w:color w:val="auto"/>
        </w:rPr>
      </w:pPr>
      <w:r w:rsidRPr="00C13DF5">
        <w:rPr>
          <w:color w:val="auto"/>
        </w:rPr>
        <w:t xml:space="preserve">Any other person specified by the Managing Director or the Compliance Officer of the Company from time to time. </w:t>
      </w:r>
    </w:p>
    <w:p w14:paraId="2AEAD66F" w14:textId="77777777" w:rsidR="00F41828" w:rsidRPr="0041448D" w:rsidRDefault="00F870B1">
      <w:pPr>
        <w:spacing w:after="0" w:line="259" w:lineRule="auto"/>
        <w:ind w:left="1275" w:right="0" w:firstLine="0"/>
        <w:jc w:val="left"/>
        <w:rPr>
          <w:color w:val="auto"/>
        </w:rPr>
      </w:pPr>
      <w:r w:rsidRPr="0041448D">
        <w:rPr>
          <w:color w:val="auto"/>
        </w:rPr>
        <w:t xml:space="preserve"> </w:t>
      </w:r>
    </w:p>
    <w:p w14:paraId="0E313106" w14:textId="78D6481D" w:rsidR="00F41828" w:rsidRPr="0041448D" w:rsidRDefault="00F870B1">
      <w:pPr>
        <w:numPr>
          <w:ilvl w:val="0"/>
          <w:numId w:val="6"/>
        </w:numPr>
        <w:ind w:right="0" w:hanging="360"/>
        <w:rPr>
          <w:color w:val="auto"/>
        </w:rPr>
      </w:pPr>
      <w:r w:rsidRPr="0041448D">
        <w:rPr>
          <w:b/>
          <w:color w:val="auto"/>
        </w:rPr>
        <w:lastRenderedPageBreak/>
        <w:t>‘Director’</w:t>
      </w:r>
      <w:r w:rsidRPr="0041448D">
        <w:rPr>
          <w:color w:val="auto"/>
        </w:rPr>
        <w:t xml:space="preserve"> shall mean and include a member of the Board of Directors of the Company</w:t>
      </w:r>
      <w:r w:rsidR="00C82FC2">
        <w:rPr>
          <w:color w:val="auto"/>
        </w:rPr>
        <w:t xml:space="preserve"> from time to time</w:t>
      </w:r>
      <w:r w:rsidRPr="0041448D">
        <w:rPr>
          <w:color w:val="auto"/>
        </w:rPr>
        <w:t xml:space="preserve">.  </w:t>
      </w:r>
    </w:p>
    <w:p w14:paraId="10327EB6" w14:textId="77777777" w:rsidR="00F41828" w:rsidRPr="0041448D" w:rsidRDefault="00F870B1">
      <w:pPr>
        <w:spacing w:after="22" w:line="259" w:lineRule="auto"/>
        <w:ind w:left="862" w:right="0" w:firstLine="0"/>
        <w:jc w:val="left"/>
        <w:rPr>
          <w:color w:val="auto"/>
        </w:rPr>
      </w:pPr>
      <w:r w:rsidRPr="0041448D">
        <w:rPr>
          <w:color w:val="auto"/>
        </w:rPr>
        <w:t xml:space="preserve"> </w:t>
      </w:r>
    </w:p>
    <w:p w14:paraId="00477876" w14:textId="2958A590" w:rsidR="00BD6B54" w:rsidRDefault="00BD6B54">
      <w:pPr>
        <w:numPr>
          <w:ilvl w:val="0"/>
          <w:numId w:val="6"/>
        </w:numPr>
        <w:ind w:right="0" w:hanging="360"/>
        <w:rPr>
          <w:color w:val="auto"/>
        </w:rPr>
      </w:pPr>
      <w:r>
        <w:rPr>
          <w:color w:val="auto"/>
        </w:rPr>
        <w:t xml:space="preserve"> “</w:t>
      </w:r>
      <w:r w:rsidRPr="00C13DF5">
        <w:rPr>
          <w:b/>
          <w:bCs/>
          <w:color w:val="auto"/>
        </w:rPr>
        <w:t>Employee</w:t>
      </w:r>
      <w:r>
        <w:rPr>
          <w:color w:val="auto"/>
        </w:rPr>
        <w:t>” means every employee</w:t>
      </w:r>
      <w:r w:rsidR="00E21D8D">
        <w:rPr>
          <w:color w:val="auto"/>
        </w:rPr>
        <w:t xml:space="preserve"> of the Company including the directors in whole time employment of the Company.</w:t>
      </w:r>
    </w:p>
    <w:p w14:paraId="50E4E8BC" w14:textId="77777777" w:rsidR="00BD6B54" w:rsidRDefault="00BD6B54" w:rsidP="00C13DF5">
      <w:pPr>
        <w:pStyle w:val="ListParagraph"/>
        <w:rPr>
          <w:color w:val="auto"/>
        </w:rPr>
      </w:pPr>
    </w:p>
    <w:p w14:paraId="7C33C330" w14:textId="50419D97" w:rsidR="00F41828" w:rsidRPr="0041448D" w:rsidRDefault="00F870B1">
      <w:pPr>
        <w:numPr>
          <w:ilvl w:val="0"/>
          <w:numId w:val="6"/>
        </w:numPr>
        <w:ind w:right="0" w:hanging="360"/>
        <w:rPr>
          <w:color w:val="auto"/>
        </w:rPr>
      </w:pPr>
      <w:r w:rsidRPr="0041448D">
        <w:rPr>
          <w:color w:val="auto"/>
        </w:rPr>
        <w:t>‘</w:t>
      </w:r>
      <w:r w:rsidRPr="0041448D">
        <w:rPr>
          <w:b/>
          <w:color w:val="auto"/>
        </w:rPr>
        <w:t>ESOP</w:t>
      </w:r>
      <w:r w:rsidRPr="0041448D">
        <w:rPr>
          <w:color w:val="auto"/>
        </w:rPr>
        <w:t xml:space="preserve">’ means employee stock options granted by the Company to its employees, pursuant to Employee Stock Option Scheme/s or plan/s as applicable from time to time. </w:t>
      </w:r>
    </w:p>
    <w:p w14:paraId="68D3F5AE"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26850E1F" w14:textId="77777777" w:rsidR="00F41828" w:rsidRPr="0041448D" w:rsidRDefault="00F870B1">
      <w:pPr>
        <w:numPr>
          <w:ilvl w:val="0"/>
          <w:numId w:val="6"/>
        </w:numPr>
        <w:ind w:right="0" w:hanging="360"/>
        <w:rPr>
          <w:color w:val="auto"/>
        </w:rPr>
      </w:pPr>
      <w:r w:rsidRPr="0041448D">
        <w:rPr>
          <w:b/>
          <w:color w:val="auto"/>
        </w:rPr>
        <w:t>‘Generally Available Information’</w:t>
      </w:r>
      <w:r w:rsidRPr="0041448D">
        <w:rPr>
          <w:color w:val="auto"/>
        </w:rPr>
        <w:t xml:space="preserve"> means information that is accessible to the public on a non</w:t>
      </w:r>
      <w:r w:rsidR="000A416D" w:rsidRPr="0041448D">
        <w:rPr>
          <w:color w:val="auto"/>
        </w:rPr>
        <w:t xml:space="preserve"> -</w:t>
      </w:r>
      <w:r w:rsidRPr="0041448D">
        <w:rPr>
          <w:color w:val="auto"/>
        </w:rPr>
        <w:t xml:space="preserve">discriminatory basis. Information available on the website of stock exchanges, where the securities of the Company are listed, would ordinarily be considered as Generally Available. </w:t>
      </w:r>
    </w:p>
    <w:p w14:paraId="597B830B"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725F1748" w14:textId="77777777" w:rsidR="00F41828" w:rsidRPr="0041448D" w:rsidRDefault="00F870B1">
      <w:pPr>
        <w:numPr>
          <w:ilvl w:val="0"/>
          <w:numId w:val="6"/>
        </w:numPr>
        <w:ind w:right="0" w:hanging="360"/>
        <w:rPr>
          <w:color w:val="auto"/>
        </w:rPr>
      </w:pPr>
      <w:r w:rsidRPr="0041448D">
        <w:rPr>
          <w:b/>
          <w:color w:val="auto"/>
        </w:rPr>
        <w:t>‘Immediate Relative’</w:t>
      </w:r>
      <w:r w:rsidRPr="0041448D">
        <w:rPr>
          <w:color w:val="auto"/>
        </w:rPr>
        <w:t xml:space="preserve"> means a spouse of a person, and includes parents, siblings, and children of such person or of the spouse, any of whom is either dependent financially on such person, or consults such person in taking decisions relating to Trading in Securities; </w:t>
      </w:r>
    </w:p>
    <w:p w14:paraId="450D20A3"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23A9F43E" w14:textId="77777777" w:rsidR="00F41828" w:rsidRPr="0041448D" w:rsidRDefault="00F870B1">
      <w:pPr>
        <w:numPr>
          <w:ilvl w:val="0"/>
          <w:numId w:val="6"/>
        </w:numPr>
        <w:ind w:right="0" w:hanging="360"/>
        <w:rPr>
          <w:color w:val="auto"/>
        </w:rPr>
      </w:pPr>
      <w:r w:rsidRPr="0041448D">
        <w:rPr>
          <w:color w:val="auto"/>
        </w:rPr>
        <w:t>‘</w:t>
      </w:r>
      <w:r w:rsidRPr="0041448D">
        <w:rPr>
          <w:b/>
          <w:color w:val="auto"/>
        </w:rPr>
        <w:t>Insider</w:t>
      </w:r>
      <w:r w:rsidRPr="0041448D">
        <w:rPr>
          <w:color w:val="auto"/>
        </w:rPr>
        <w:t xml:space="preserve">’ means any person who is: </w:t>
      </w:r>
    </w:p>
    <w:p w14:paraId="4A0BBEFF" w14:textId="77777777" w:rsidR="00F41828" w:rsidRPr="0041448D" w:rsidRDefault="00F870B1">
      <w:pPr>
        <w:numPr>
          <w:ilvl w:val="2"/>
          <w:numId w:val="7"/>
        </w:numPr>
        <w:ind w:right="274" w:hanging="360"/>
        <w:rPr>
          <w:color w:val="auto"/>
        </w:rPr>
      </w:pPr>
      <w:r w:rsidRPr="0041448D">
        <w:rPr>
          <w:color w:val="auto"/>
        </w:rPr>
        <w:t xml:space="preserve">A Connected Person; or </w:t>
      </w:r>
    </w:p>
    <w:p w14:paraId="3FAB19A0" w14:textId="77777777" w:rsidR="00F41828" w:rsidRDefault="00F870B1">
      <w:pPr>
        <w:numPr>
          <w:ilvl w:val="2"/>
          <w:numId w:val="7"/>
        </w:numPr>
        <w:spacing w:after="4" w:line="266" w:lineRule="auto"/>
        <w:ind w:right="274" w:hanging="360"/>
        <w:rPr>
          <w:color w:val="auto"/>
        </w:rPr>
      </w:pPr>
      <w:r w:rsidRPr="0041448D">
        <w:rPr>
          <w:color w:val="auto"/>
        </w:rPr>
        <w:t xml:space="preserve">In possession of or having access to Unpublished Price Sensitive Information; </w:t>
      </w:r>
    </w:p>
    <w:p w14:paraId="4DE5A0F8" w14:textId="591DB0E1" w:rsidR="00237194" w:rsidRDefault="00237194" w:rsidP="00237194">
      <w:pPr>
        <w:spacing w:after="4" w:line="266" w:lineRule="auto"/>
        <w:ind w:left="1039" w:right="274" w:firstLine="0"/>
        <w:rPr>
          <w:color w:val="auto"/>
        </w:rPr>
      </w:pPr>
      <w:r>
        <w:rPr>
          <w:color w:val="auto"/>
        </w:rPr>
        <w:t xml:space="preserve"> </w:t>
      </w:r>
    </w:p>
    <w:p w14:paraId="5DB9B09A" w14:textId="658FF620" w:rsidR="00237194" w:rsidRDefault="00237194">
      <w:pPr>
        <w:spacing w:after="4" w:line="266" w:lineRule="auto"/>
        <w:ind w:left="1039" w:right="274" w:firstLine="0"/>
        <w:rPr>
          <w:color w:val="auto"/>
        </w:rPr>
      </w:pPr>
      <w:r w:rsidRPr="00C13DF5">
        <w:rPr>
          <w:b/>
          <w:bCs/>
          <w:color w:val="auto"/>
        </w:rPr>
        <w:t>Explanation:</w:t>
      </w:r>
      <w:r w:rsidR="00582269" w:rsidRPr="00C13DF5">
        <w:rPr>
          <w:color w:val="auto"/>
        </w:rPr>
        <w:t xml:space="preserve"> As </w:t>
      </w:r>
      <w:r w:rsidR="00582269">
        <w:rPr>
          <w:color w:val="auto"/>
        </w:rPr>
        <w:t>per Regulation 3(2B) of the Regulations, a</w:t>
      </w:r>
      <w:r w:rsidR="00582269" w:rsidRPr="00582269">
        <w:rPr>
          <w:color w:val="auto"/>
        </w:rPr>
        <w:t>ny person in receipt of unpublished price sensitive information pursuant to a “legitimate purpose” shall be considered an “insider” for purposes of these regulations and due</w:t>
      </w:r>
      <w:r w:rsidR="00582269">
        <w:rPr>
          <w:color w:val="auto"/>
        </w:rPr>
        <w:t xml:space="preserve"> </w:t>
      </w:r>
      <w:r w:rsidR="00582269" w:rsidRPr="00582269">
        <w:rPr>
          <w:color w:val="auto"/>
        </w:rPr>
        <w:t>notice shall be given to such persons to maintain confidentiality of such unpublished price sensitive information in compliance with these regulations</w:t>
      </w:r>
      <w:r w:rsidR="00582269">
        <w:rPr>
          <w:color w:val="auto"/>
        </w:rPr>
        <w:t>.</w:t>
      </w:r>
    </w:p>
    <w:p w14:paraId="4B4545F0" w14:textId="77777777" w:rsidR="00324ED6" w:rsidRPr="00C13DF5" w:rsidRDefault="00324ED6">
      <w:pPr>
        <w:spacing w:after="4" w:line="266" w:lineRule="auto"/>
        <w:ind w:left="1039" w:right="274" w:firstLine="0"/>
        <w:rPr>
          <w:color w:val="auto"/>
          <w:sz w:val="10"/>
          <w:szCs w:val="10"/>
        </w:rPr>
      </w:pPr>
    </w:p>
    <w:p w14:paraId="697CE815" w14:textId="30552DEB" w:rsidR="004652B4" w:rsidRPr="00C13DF5" w:rsidRDefault="004652B4" w:rsidP="00C13DF5">
      <w:pPr>
        <w:spacing w:after="4" w:line="266" w:lineRule="auto"/>
        <w:ind w:left="1039" w:right="274" w:firstLine="0"/>
        <w:rPr>
          <w:b/>
          <w:bCs/>
          <w:color w:val="auto"/>
        </w:rPr>
      </w:pPr>
      <w:r>
        <w:rPr>
          <w:b/>
          <w:bCs/>
          <w:color w:val="auto"/>
        </w:rPr>
        <w:t xml:space="preserve">(Note: </w:t>
      </w:r>
      <w:r w:rsidRPr="00C13DF5">
        <w:rPr>
          <w:color w:val="auto"/>
        </w:rPr>
        <w:t>Since "generally available information" is defined, it is intended that anyone in possession of or having access to unpublished price sensitive information should be</w:t>
      </w:r>
      <w:r>
        <w:rPr>
          <w:color w:val="auto"/>
        </w:rPr>
        <w:t xml:space="preserve"> </w:t>
      </w:r>
      <w:r w:rsidRPr="004652B4">
        <w:rPr>
          <w:color w:val="auto"/>
        </w:rPr>
        <w:t xml:space="preserve">considered as an "insider" regardless of the manner in which one came into possession of or had access to such information. Various circumstances are provided to enable such a person to demonstrate that he has not indulged in insider trading. Therefore, this definition is intended to bring within its reach any person who is in receipt of or has access to unpublished price sensitive information. The onus of showing that a certain person was in possession of or had access to unpublished price sensitive information at the time of trading would, therefore, be on the person </w:t>
      </w:r>
      <w:r w:rsidR="00F07327" w:rsidRPr="004652B4">
        <w:rPr>
          <w:color w:val="auto"/>
        </w:rPr>
        <w:t>levelling</w:t>
      </w:r>
      <w:r w:rsidRPr="004652B4">
        <w:rPr>
          <w:color w:val="auto"/>
        </w:rPr>
        <w:t xml:space="preserve"> the charge after which the person who has traded when in possession of or having access to unpublished price sensitive information may demonstrate that he was not in such possession or that he has not traded or he could not access or that his trading when in possession of such information was squarely covered by the exonerating circumstances.”</w:t>
      </w:r>
      <w:r w:rsidR="000B2D5F">
        <w:rPr>
          <w:color w:val="auto"/>
        </w:rPr>
        <w:t>)</w:t>
      </w:r>
    </w:p>
    <w:p w14:paraId="2202D290"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6154A412" w14:textId="17FE75E1" w:rsidR="00F41828" w:rsidRPr="0041448D" w:rsidRDefault="00F870B1">
      <w:pPr>
        <w:numPr>
          <w:ilvl w:val="0"/>
          <w:numId w:val="6"/>
        </w:numPr>
        <w:ind w:right="0" w:hanging="360"/>
        <w:rPr>
          <w:color w:val="auto"/>
        </w:rPr>
      </w:pPr>
      <w:r w:rsidRPr="0041448D">
        <w:rPr>
          <w:color w:val="auto"/>
        </w:rPr>
        <w:lastRenderedPageBreak/>
        <w:t>‘</w:t>
      </w:r>
      <w:r w:rsidRPr="0041448D">
        <w:rPr>
          <w:b/>
          <w:color w:val="auto"/>
        </w:rPr>
        <w:t>Key Managerial Personnel’</w:t>
      </w:r>
      <w:r w:rsidRPr="0041448D">
        <w:rPr>
          <w:color w:val="auto"/>
        </w:rPr>
        <w:t xml:space="preserve"> shall have the </w:t>
      </w:r>
      <w:r w:rsidR="00FA0980">
        <w:rPr>
          <w:color w:val="auto"/>
        </w:rPr>
        <w:t xml:space="preserve">same </w:t>
      </w:r>
      <w:r w:rsidRPr="0041448D">
        <w:rPr>
          <w:color w:val="auto"/>
        </w:rPr>
        <w:t xml:space="preserve">meaning assigned to it under Section 2(51) Companies Act, 2013 and the rules issued thereunder or any modification thereof. </w:t>
      </w:r>
    </w:p>
    <w:p w14:paraId="07272481"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03B013CD" w14:textId="77777777" w:rsidR="00F41828" w:rsidRPr="0041448D" w:rsidRDefault="00F870B1">
      <w:pPr>
        <w:numPr>
          <w:ilvl w:val="0"/>
          <w:numId w:val="6"/>
        </w:numPr>
        <w:ind w:right="0" w:hanging="360"/>
        <w:rPr>
          <w:color w:val="auto"/>
        </w:rPr>
      </w:pPr>
      <w:r w:rsidRPr="0041448D">
        <w:rPr>
          <w:color w:val="auto"/>
        </w:rPr>
        <w:t>‘</w:t>
      </w:r>
      <w:r w:rsidRPr="0041448D">
        <w:rPr>
          <w:b/>
          <w:color w:val="auto"/>
        </w:rPr>
        <w:t>Leak of UPSI’</w:t>
      </w:r>
      <w:r w:rsidRPr="0041448D">
        <w:rPr>
          <w:color w:val="auto"/>
        </w:rPr>
        <w:t xml:space="preserve"> shall refer to such act / circumstance(s) by virtue of which a UPSI is made available or becomes available, by any means or mode to any person, association, body, firm, agency, society, entity or to a group thereof, whether registered or otherwise before its official publication or announcement or formal circulation in public domain and which shall also include any purported attempt thereof. </w:t>
      </w:r>
    </w:p>
    <w:p w14:paraId="14F45606"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7C94E0A5" w14:textId="77777777" w:rsidR="00F41828" w:rsidRPr="0041448D" w:rsidRDefault="00F870B1">
      <w:pPr>
        <w:numPr>
          <w:ilvl w:val="0"/>
          <w:numId w:val="6"/>
        </w:numPr>
        <w:ind w:right="0" w:hanging="360"/>
        <w:rPr>
          <w:color w:val="auto"/>
        </w:rPr>
      </w:pPr>
      <w:r w:rsidRPr="0041448D">
        <w:rPr>
          <w:b/>
          <w:color w:val="auto"/>
        </w:rPr>
        <w:t>Legitimate purpose</w:t>
      </w:r>
      <w:r w:rsidRPr="0041448D">
        <w:rPr>
          <w:color w:val="auto"/>
        </w:rPr>
        <w:t xml:space="preserve"> shall include sharing of unpublished price sensitive information in the ordinary course of business by an insider with partners, collaborators, lenders, customers, suppliers, merchant bankers, legal advisors, auditors, insolvency professionals or other advisors or consultants, provided that such sharing has not been carried out to evade or circumvent the prohibitions of these regulations </w:t>
      </w:r>
    </w:p>
    <w:p w14:paraId="767B0A2E"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550617E1" w14:textId="3542B0B5" w:rsidR="002907A3" w:rsidRDefault="002907A3">
      <w:pPr>
        <w:numPr>
          <w:ilvl w:val="0"/>
          <w:numId w:val="6"/>
        </w:numPr>
        <w:ind w:right="0" w:hanging="360"/>
        <w:rPr>
          <w:color w:val="auto"/>
        </w:rPr>
      </w:pPr>
      <w:r>
        <w:rPr>
          <w:color w:val="auto"/>
        </w:rPr>
        <w:t xml:space="preserve"> ‘Officer of the Company’</w:t>
      </w:r>
      <w:r w:rsidR="009511AF">
        <w:rPr>
          <w:color w:val="auto"/>
        </w:rPr>
        <w:t xml:space="preserve"> means any person as defined under Section </w:t>
      </w:r>
      <w:r w:rsidR="00765334">
        <w:rPr>
          <w:color w:val="auto"/>
        </w:rPr>
        <w:t>2(59) of the Companies Act, 2013 including an auditor of the Company</w:t>
      </w:r>
      <w:r w:rsidR="00391BA1">
        <w:rPr>
          <w:color w:val="auto"/>
        </w:rPr>
        <w:t>.</w:t>
      </w:r>
    </w:p>
    <w:p w14:paraId="08CAA4FA" w14:textId="77777777" w:rsidR="00391BA1" w:rsidRDefault="00391BA1" w:rsidP="00C13DF5">
      <w:pPr>
        <w:pStyle w:val="ListParagraph"/>
        <w:rPr>
          <w:color w:val="auto"/>
        </w:rPr>
      </w:pPr>
    </w:p>
    <w:p w14:paraId="69428ACF" w14:textId="4A0FA3A7" w:rsidR="00F41828" w:rsidRPr="0041448D" w:rsidRDefault="00F870B1">
      <w:pPr>
        <w:numPr>
          <w:ilvl w:val="0"/>
          <w:numId w:val="6"/>
        </w:numPr>
        <w:ind w:right="0" w:hanging="360"/>
        <w:rPr>
          <w:color w:val="auto"/>
        </w:rPr>
      </w:pPr>
      <w:r w:rsidRPr="0041448D">
        <w:rPr>
          <w:color w:val="auto"/>
        </w:rPr>
        <w:t>‘</w:t>
      </w:r>
      <w:r w:rsidRPr="0041448D">
        <w:rPr>
          <w:b/>
          <w:color w:val="auto"/>
        </w:rPr>
        <w:t>Promoter</w:t>
      </w:r>
      <w:r w:rsidRPr="0041448D">
        <w:rPr>
          <w:color w:val="auto"/>
        </w:rPr>
        <w:t>’ and ‘</w:t>
      </w:r>
      <w:r w:rsidRPr="0041448D">
        <w:rPr>
          <w:b/>
          <w:color w:val="auto"/>
        </w:rPr>
        <w:t>Promoter Group’</w:t>
      </w:r>
      <w:r w:rsidRPr="0041448D">
        <w:rPr>
          <w:color w:val="auto"/>
        </w:rPr>
        <w:t xml:space="preserve"> shall have the meaning assigned to it under the Securities and Exchange Board of India (Issue of Capital and Disclosure Requirements) Regulations, 2018 or any modification thereof; </w:t>
      </w:r>
    </w:p>
    <w:p w14:paraId="38D40A08"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59A8AD5B" w14:textId="7EB77714" w:rsidR="00F07327" w:rsidRDefault="00F07327">
      <w:pPr>
        <w:numPr>
          <w:ilvl w:val="0"/>
          <w:numId w:val="6"/>
        </w:numPr>
        <w:ind w:right="0" w:hanging="360"/>
        <w:rPr>
          <w:color w:val="auto"/>
        </w:rPr>
      </w:pPr>
      <w:r>
        <w:rPr>
          <w:color w:val="auto"/>
        </w:rPr>
        <w:t xml:space="preserve"> </w:t>
      </w:r>
      <w:r w:rsidRPr="00F07327">
        <w:rPr>
          <w:color w:val="auto"/>
        </w:rPr>
        <w:t>“relative” shall mean the following: (i) spouse of the person; (ii) parent of the person and parent of its spouse; (iii) sibling of the person and sibling of its spouse; (iv) child of the person and child of its spouse; (v) spouse of the person listed at sub-clause (iii); and (vi) spouse of the person listed at sub-clause (iv)</w:t>
      </w:r>
    </w:p>
    <w:p w14:paraId="20AD93F6" w14:textId="77777777" w:rsidR="00F07327" w:rsidRDefault="00F07327" w:rsidP="00F07327">
      <w:pPr>
        <w:pStyle w:val="ListParagraph"/>
        <w:rPr>
          <w:color w:val="auto"/>
        </w:rPr>
      </w:pPr>
    </w:p>
    <w:p w14:paraId="1781FD37" w14:textId="487E7184" w:rsidR="00F07327" w:rsidRDefault="00F07327" w:rsidP="00C13DF5">
      <w:pPr>
        <w:pStyle w:val="ListParagraph"/>
        <w:ind w:right="-80"/>
        <w:rPr>
          <w:color w:val="auto"/>
        </w:rPr>
      </w:pPr>
      <w:r>
        <w:rPr>
          <w:color w:val="auto"/>
        </w:rPr>
        <w:t xml:space="preserve">Note: </w:t>
      </w:r>
      <w:r w:rsidRPr="00F07327">
        <w:rPr>
          <w:color w:val="auto"/>
        </w:rPr>
        <w:t>It is intended that the relatives of a “connected person” too become connected persons for the purpose of these regulations. It is a rebuttable presumption that a connected person had UPSI</w:t>
      </w:r>
    </w:p>
    <w:p w14:paraId="04FBD052" w14:textId="77777777" w:rsidR="00F07327" w:rsidRDefault="00F07327" w:rsidP="00C13DF5">
      <w:pPr>
        <w:pStyle w:val="ListParagraph"/>
        <w:rPr>
          <w:color w:val="auto"/>
        </w:rPr>
      </w:pPr>
    </w:p>
    <w:p w14:paraId="39919EC9" w14:textId="562EBA29" w:rsidR="00F41828" w:rsidRPr="0041448D" w:rsidRDefault="00F870B1">
      <w:pPr>
        <w:numPr>
          <w:ilvl w:val="0"/>
          <w:numId w:val="6"/>
        </w:numPr>
        <w:ind w:right="0" w:hanging="360"/>
        <w:rPr>
          <w:color w:val="auto"/>
        </w:rPr>
      </w:pPr>
      <w:r w:rsidRPr="0041448D">
        <w:rPr>
          <w:color w:val="auto"/>
        </w:rPr>
        <w:t>‘</w:t>
      </w:r>
      <w:r w:rsidRPr="0041448D">
        <w:rPr>
          <w:b/>
          <w:color w:val="auto"/>
        </w:rPr>
        <w:t>SEBI</w:t>
      </w:r>
      <w:r w:rsidRPr="0041448D">
        <w:rPr>
          <w:color w:val="auto"/>
        </w:rPr>
        <w:t xml:space="preserve">’ means the Securities and Exchange Board of India. </w:t>
      </w:r>
    </w:p>
    <w:p w14:paraId="2285629B"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7224A920" w14:textId="77777777" w:rsidR="00F41828" w:rsidRPr="0041448D" w:rsidRDefault="00F870B1">
      <w:pPr>
        <w:numPr>
          <w:ilvl w:val="0"/>
          <w:numId w:val="6"/>
        </w:numPr>
        <w:ind w:right="0" w:hanging="360"/>
        <w:rPr>
          <w:color w:val="auto"/>
        </w:rPr>
      </w:pPr>
      <w:r w:rsidRPr="0041448D">
        <w:rPr>
          <w:b/>
          <w:color w:val="auto"/>
        </w:rPr>
        <w:t>‘SEBI Insider Trading Regulations’</w:t>
      </w:r>
      <w:r w:rsidRPr="0041448D">
        <w:rPr>
          <w:color w:val="auto"/>
        </w:rPr>
        <w:t xml:space="preserve"> means the Securities and Exchange Board of India (Prohibition of Insider Trading) Regulations, 2015 as amended from time to time. </w:t>
      </w:r>
    </w:p>
    <w:p w14:paraId="03792225"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591FA01C" w14:textId="77777777" w:rsidR="00F41828" w:rsidRPr="0041448D" w:rsidRDefault="00F870B1">
      <w:pPr>
        <w:numPr>
          <w:ilvl w:val="0"/>
          <w:numId w:val="6"/>
        </w:numPr>
        <w:ind w:right="0" w:hanging="360"/>
        <w:rPr>
          <w:color w:val="auto"/>
        </w:rPr>
      </w:pPr>
      <w:r w:rsidRPr="0041448D">
        <w:rPr>
          <w:color w:val="auto"/>
          <w:sz w:val="22"/>
        </w:rPr>
        <w:t>‘</w:t>
      </w:r>
      <w:r w:rsidRPr="0041448D">
        <w:rPr>
          <w:b/>
          <w:color w:val="auto"/>
        </w:rPr>
        <w:t>SEBI LODR Regulations’</w:t>
      </w:r>
      <w:r w:rsidRPr="0041448D">
        <w:rPr>
          <w:color w:val="auto"/>
          <w:sz w:val="22"/>
        </w:rPr>
        <w:t xml:space="preserve"> </w:t>
      </w:r>
      <w:r w:rsidRPr="0041448D">
        <w:rPr>
          <w:color w:val="auto"/>
        </w:rPr>
        <w:t xml:space="preserve">means the Securities and Board of India (Listing Obligations and Disclosure Requirements) Regulations, 2015 as amended from time to time. </w:t>
      </w:r>
    </w:p>
    <w:p w14:paraId="2D4E34A1"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2C45D1E4" w14:textId="77777777" w:rsidR="00F41828" w:rsidRPr="0041448D" w:rsidRDefault="00F870B1">
      <w:pPr>
        <w:numPr>
          <w:ilvl w:val="0"/>
          <w:numId w:val="6"/>
        </w:numPr>
        <w:ind w:right="0" w:hanging="360"/>
        <w:rPr>
          <w:color w:val="auto"/>
        </w:rPr>
      </w:pPr>
      <w:r w:rsidRPr="0041448D">
        <w:rPr>
          <w:b/>
          <w:color w:val="auto"/>
        </w:rPr>
        <w:t>‘Securities’</w:t>
      </w:r>
      <w:r w:rsidRPr="0041448D">
        <w:rPr>
          <w:color w:val="auto"/>
        </w:rPr>
        <w:t xml:space="preserve"> shall have the meaning assigned to it under the Securities Contracts (Regulation) Act, 1956 (42 of 1956) or any modification thereof except units of mutual funds; </w:t>
      </w:r>
    </w:p>
    <w:p w14:paraId="0D91E3A9"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30D776FA" w14:textId="6640F840" w:rsidR="00F41828" w:rsidRPr="0041448D" w:rsidRDefault="00F870B1">
      <w:pPr>
        <w:numPr>
          <w:ilvl w:val="0"/>
          <w:numId w:val="6"/>
        </w:numPr>
        <w:ind w:right="0" w:hanging="360"/>
        <w:rPr>
          <w:color w:val="auto"/>
        </w:rPr>
      </w:pPr>
      <w:r w:rsidRPr="0041448D">
        <w:rPr>
          <w:color w:val="auto"/>
        </w:rPr>
        <w:lastRenderedPageBreak/>
        <w:t>‘</w:t>
      </w:r>
      <w:r w:rsidRPr="0041448D">
        <w:rPr>
          <w:b/>
          <w:color w:val="auto"/>
        </w:rPr>
        <w:t>Securities laws’</w:t>
      </w:r>
      <w:r w:rsidRPr="0041448D">
        <w:rPr>
          <w:color w:val="auto"/>
        </w:rPr>
        <w:t xml:space="preserve"> means the Act, the Securities Contract (Regulations) Act, 1956 (42 of 1956), the Depositories Act, 1996 (22 of 1996), </w:t>
      </w:r>
      <w:r w:rsidRPr="0041448D">
        <w:rPr>
          <w:color w:val="auto"/>
          <w:sz w:val="23"/>
        </w:rPr>
        <w:t xml:space="preserve">provisions of the Companies Act, 2013 and </w:t>
      </w:r>
      <w:r w:rsidRPr="0041448D">
        <w:rPr>
          <w:color w:val="auto"/>
        </w:rPr>
        <w:t xml:space="preserve">the relevant provisions of any other law to the extent it is administered by the Board and the relevant </w:t>
      </w:r>
      <w:r w:rsidR="008C7F90">
        <w:rPr>
          <w:color w:val="auto"/>
        </w:rPr>
        <w:t xml:space="preserve">circulars, order, notification, </w:t>
      </w:r>
      <w:r w:rsidRPr="0041448D">
        <w:rPr>
          <w:color w:val="auto"/>
        </w:rPr>
        <w:t xml:space="preserve">rules and regulations made thereunder; </w:t>
      </w:r>
    </w:p>
    <w:p w14:paraId="54FC3195" w14:textId="77777777" w:rsidR="00F41828" w:rsidRPr="0041448D" w:rsidRDefault="00F870B1">
      <w:pPr>
        <w:spacing w:after="1" w:line="259" w:lineRule="auto"/>
        <w:ind w:left="862" w:right="0" w:firstLine="0"/>
        <w:jc w:val="left"/>
        <w:rPr>
          <w:color w:val="auto"/>
        </w:rPr>
      </w:pPr>
      <w:r w:rsidRPr="0041448D">
        <w:rPr>
          <w:color w:val="auto"/>
        </w:rPr>
        <w:t xml:space="preserve"> </w:t>
      </w:r>
    </w:p>
    <w:p w14:paraId="6A06F605" w14:textId="06A9353D" w:rsidR="00F41828" w:rsidRPr="0041448D" w:rsidRDefault="00F870B1">
      <w:pPr>
        <w:numPr>
          <w:ilvl w:val="0"/>
          <w:numId w:val="6"/>
        </w:numPr>
        <w:ind w:right="0" w:hanging="360"/>
        <w:rPr>
          <w:color w:val="auto"/>
        </w:rPr>
      </w:pPr>
      <w:r w:rsidRPr="0041448D">
        <w:rPr>
          <w:b/>
          <w:color w:val="auto"/>
        </w:rPr>
        <w:t>‘Structured Digital Database (SDD)’</w:t>
      </w:r>
      <w:r w:rsidRPr="0041448D">
        <w:rPr>
          <w:color w:val="auto"/>
        </w:rPr>
        <w:t xml:space="preserve"> means a digital database created, updated and maintained by the Company as per the provisions of the Insider Regulations for assisting the Compliance Officer in maintaining a Digital Database containing information of all the Insiders of the Company as per the provisions laid under the Regulations and names of persons with whom UPSI is shared including the PAN or any other identifier of the person (where PAN is not available). </w:t>
      </w:r>
    </w:p>
    <w:p w14:paraId="2819164E"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30A15197" w14:textId="25ADBE0C" w:rsidR="008C7F90" w:rsidRPr="00C13DF5" w:rsidRDefault="008C7F90">
      <w:pPr>
        <w:numPr>
          <w:ilvl w:val="0"/>
          <w:numId w:val="6"/>
        </w:numPr>
        <w:ind w:right="0" w:hanging="360"/>
        <w:rPr>
          <w:color w:val="auto"/>
        </w:rPr>
      </w:pPr>
      <w:r>
        <w:rPr>
          <w:color w:val="auto"/>
        </w:rPr>
        <w:t>Takeover Regulations means</w:t>
      </w:r>
      <w:r w:rsidR="00DF2DD1">
        <w:rPr>
          <w:color w:val="auto"/>
        </w:rPr>
        <w:t xml:space="preserve"> S</w:t>
      </w:r>
      <w:r w:rsidR="00DD27E0">
        <w:rPr>
          <w:color w:val="auto"/>
        </w:rPr>
        <w:t xml:space="preserve">ecurities and </w:t>
      </w:r>
      <w:r w:rsidR="00DF2DD1">
        <w:rPr>
          <w:color w:val="auto"/>
        </w:rPr>
        <w:t>E</w:t>
      </w:r>
      <w:r w:rsidR="00DD27E0">
        <w:rPr>
          <w:color w:val="auto"/>
        </w:rPr>
        <w:t xml:space="preserve">xchange </w:t>
      </w:r>
      <w:r w:rsidR="00DF2DD1">
        <w:rPr>
          <w:color w:val="auto"/>
        </w:rPr>
        <w:t>B</w:t>
      </w:r>
      <w:r w:rsidR="00DD27E0">
        <w:rPr>
          <w:color w:val="auto"/>
        </w:rPr>
        <w:t xml:space="preserve">oard of </w:t>
      </w:r>
      <w:r w:rsidR="00DF2DD1">
        <w:rPr>
          <w:color w:val="auto"/>
        </w:rPr>
        <w:t>I</w:t>
      </w:r>
      <w:r w:rsidR="00DD27E0">
        <w:rPr>
          <w:color w:val="auto"/>
        </w:rPr>
        <w:t>ndia</w:t>
      </w:r>
      <w:r w:rsidR="00DF2DD1">
        <w:rPr>
          <w:color w:val="auto"/>
        </w:rPr>
        <w:t xml:space="preserve"> (Substantial Acquisition of Shares and Takeover) Regulations, 2011 and any amendment</w:t>
      </w:r>
      <w:r w:rsidR="006131A9">
        <w:rPr>
          <w:color w:val="auto"/>
        </w:rPr>
        <w:t>s thereto.</w:t>
      </w:r>
      <w:r w:rsidR="00DF2DD1">
        <w:rPr>
          <w:color w:val="auto"/>
        </w:rPr>
        <w:t xml:space="preserve"> </w:t>
      </w:r>
    </w:p>
    <w:p w14:paraId="37C3E9B8" w14:textId="77777777" w:rsidR="008C7F90" w:rsidRDefault="008C7F90" w:rsidP="00C13DF5">
      <w:pPr>
        <w:pStyle w:val="ListParagraph"/>
        <w:rPr>
          <w:b/>
          <w:color w:val="auto"/>
        </w:rPr>
      </w:pPr>
    </w:p>
    <w:p w14:paraId="657964CF" w14:textId="56F82167" w:rsidR="00F41828" w:rsidRPr="0041448D" w:rsidRDefault="00F870B1">
      <w:pPr>
        <w:numPr>
          <w:ilvl w:val="0"/>
          <w:numId w:val="6"/>
        </w:numPr>
        <w:ind w:right="0" w:hanging="360"/>
        <w:rPr>
          <w:color w:val="auto"/>
        </w:rPr>
      </w:pPr>
      <w:r w:rsidRPr="0041448D">
        <w:rPr>
          <w:b/>
          <w:color w:val="auto"/>
        </w:rPr>
        <w:t>‘Trading’</w:t>
      </w:r>
      <w:r w:rsidRPr="0041448D">
        <w:rPr>
          <w:color w:val="auto"/>
        </w:rPr>
        <w:t xml:space="preserve"> means and includes subscribing,</w:t>
      </w:r>
      <w:r w:rsidR="008D0E12">
        <w:rPr>
          <w:color w:val="auto"/>
        </w:rPr>
        <w:t xml:space="preserve"> redeeming, switching,</w:t>
      </w:r>
      <w:r w:rsidRPr="0041448D">
        <w:rPr>
          <w:color w:val="auto"/>
        </w:rPr>
        <w:t xml:space="preserve"> buying, selling, dealing, pledging or agreeing to subscribe, </w:t>
      </w:r>
      <w:r w:rsidR="008D0E12">
        <w:rPr>
          <w:color w:val="auto"/>
        </w:rPr>
        <w:t xml:space="preserve">redeem, switch, </w:t>
      </w:r>
      <w:r w:rsidRPr="0041448D">
        <w:rPr>
          <w:color w:val="auto"/>
        </w:rPr>
        <w:t xml:space="preserve">buy, sell, pledge, dealing in any Securities and “trade” shall be construed accordingly; </w:t>
      </w:r>
    </w:p>
    <w:p w14:paraId="7D1D350F"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648974D0" w14:textId="77777777" w:rsidR="00F41828" w:rsidRPr="0041448D" w:rsidRDefault="00F41828">
      <w:pPr>
        <w:spacing w:after="0" w:line="259" w:lineRule="auto"/>
        <w:ind w:left="142" w:right="0" w:firstLine="0"/>
        <w:jc w:val="left"/>
        <w:rPr>
          <w:color w:val="auto"/>
        </w:rPr>
      </w:pPr>
    </w:p>
    <w:p w14:paraId="08532CDA" w14:textId="77777777" w:rsidR="00F41828" w:rsidRPr="0041448D" w:rsidRDefault="00F870B1">
      <w:pPr>
        <w:numPr>
          <w:ilvl w:val="0"/>
          <w:numId w:val="6"/>
        </w:numPr>
        <w:ind w:right="0" w:hanging="360"/>
        <w:rPr>
          <w:color w:val="auto"/>
        </w:rPr>
      </w:pPr>
      <w:r w:rsidRPr="0041448D">
        <w:rPr>
          <w:color w:val="auto"/>
        </w:rPr>
        <w:t>‘</w:t>
      </w:r>
      <w:r w:rsidRPr="0041448D">
        <w:rPr>
          <w:b/>
          <w:color w:val="auto"/>
        </w:rPr>
        <w:t>Trading Day’</w:t>
      </w:r>
      <w:r w:rsidRPr="0041448D">
        <w:rPr>
          <w:color w:val="auto"/>
        </w:rPr>
        <w:t xml:space="preserve"> means a day on which recognized stock exchanges are open for trading. </w:t>
      </w:r>
    </w:p>
    <w:p w14:paraId="79EC6023" w14:textId="77777777" w:rsidR="00F41828" w:rsidRPr="0041448D" w:rsidRDefault="00F870B1">
      <w:pPr>
        <w:spacing w:after="21" w:line="259" w:lineRule="auto"/>
        <w:ind w:left="862" w:right="0" w:firstLine="0"/>
        <w:jc w:val="left"/>
        <w:rPr>
          <w:color w:val="auto"/>
        </w:rPr>
      </w:pPr>
      <w:r w:rsidRPr="0041448D">
        <w:rPr>
          <w:color w:val="auto"/>
        </w:rPr>
        <w:t xml:space="preserve"> </w:t>
      </w:r>
    </w:p>
    <w:p w14:paraId="7C3120B6" w14:textId="77777777" w:rsidR="00F41828" w:rsidRPr="0041448D" w:rsidRDefault="00F870B1">
      <w:pPr>
        <w:numPr>
          <w:ilvl w:val="0"/>
          <w:numId w:val="6"/>
        </w:numPr>
        <w:spacing w:after="26"/>
        <w:ind w:right="0" w:hanging="360"/>
        <w:rPr>
          <w:color w:val="auto"/>
        </w:rPr>
      </w:pPr>
      <w:r w:rsidRPr="0041448D">
        <w:rPr>
          <w:b/>
          <w:color w:val="auto"/>
        </w:rPr>
        <w:t>‘Trading Plan’</w:t>
      </w:r>
      <w:r w:rsidRPr="0041448D">
        <w:rPr>
          <w:color w:val="auto"/>
        </w:rPr>
        <w:t xml:space="preserve"> is a plan submitted to the compliance officer by an Insider who has knowledge or is in possession of UPSI, his or her intention to trade in the Company Securities over a given period of time. </w:t>
      </w:r>
    </w:p>
    <w:p w14:paraId="03C0EC05" w14:textId="77777777" w:rsidR="00F41828" w:rsidRPr="0041448D" w:rsidRDefault="00F870B1">
      <w:pPr>
        <w:spacing w:after="40" w:line="259" w:lineRule="auto"/>
        <w:ind w:left="142" w:right="0" w:firstLine="0"/>
        <w:jc w:val="left"/>
        <w:rPr>
          <w:color w:val="auto"/>
        </w:rPr>
      </w:pPr>
      <w:r w:rsidRPr="0041448D">
        <w:rPr>
          <w:color w:val="auto"/>
          <w:sz w:val="22"/>
        </w:rPr>
        <w:t xml:space="preserve"> </w:t>
      </w:r>
    </w:p>
    <w:p w14:paraId="1B2B1FB6" w14:textId="5CE7F359" w:rsidR="00F41828" w:rsidRPr="0041448D" w:rsidRDefault="00F870B1">
      <w:pPr>
        <w:numPr>
          <w:ilvl w:val="0"/>
          <w:numId w:val="6"/>
        </w:numPr>
        <w:spacing w:after="26"/>
        <w:ind w:right="0" w:hanging="360"/>
        <w:rPr>
          <w:color w:val="auto"/>
        </w:rPr>
      </w:pPr>
      <w:r w:rsidRPr="0041448D">
        <w:rPr>
          <w:color w:val="auto"/>
        </w:rPr>
        <w:t>‘</w:t>
      </w:r>
      <w:r w:rsidRPr="0041448D">
        <w:rPr>
          <w:b/>
          <w:color w:val="auto"/>
        </w:rPr>
        <w:t>Unpublished Price Sensitive Information’</w:t>
      </w:r>
      <w:r w:rsidRPr="0041448D">
        <w:rPr>
          <w:color w:val="auto"/>
        </w:rPr>
        <w:t xml:space="preserve"> means any information, relating to a company or its </w:t>
      </w:r>
      <w:r w:rsidR="008D0E12">
        <w:rPr>
          <w:color w:val="auto"/>
        </w:rPr>
        <w:t xml:space="preserve"> s</w:t>
      </w:r>
      <w:r w:rsidR="008D0E12" w:rsidRPr="0041448D">
        <w:rPr>
          <w:color w:val="auto"/>
        </w:rPr>
        <w:t>ecurities</w:t>
      </w:r>
      <w:r w:rsidRPr="0041448D">
        <w:rPr>
          <w:color w:val="auto"/>
        </w:rPr>
        <w:t xml:space="preserve">, directly or indirectly, that is not generally available which upon becoming generally available, is likely to materially affect the price of the Securities and shall, ordinarily including but not restricted to, information relating to the following: – </w:t>
      </w:r>
    </w:p>
    <w:p w14:paraId="606C3CD1" w14:textId="77777777" w:rsidR="00F41828" w:rsidRPr="0041448D" w:rsidRDefault="00F870B1">
      <w:pPr>
        <w:spacing w:after="37" w:line="259" w:lineRule="auto"/>
        <w:ind w:left="142" w:right="0" w:firstLine="0"/>
        <w:jc w:val="left"/>
        <w:rPr>
          <w:color w:val="auto"/>
        </w:rPr>
      </w:pPr>
      <w:r w:rsidRPr="0041448D">
        <w:rPr>
          <w:color w:val="auto"/>
          <w:sz w:val="22"/>
        </w:rPr>
        <w:t xml:space="preserve"> </w:t>
      </w:r>
    </w:p>
    <w:p w14:paraId="33660481" w14:textId="77777777" w:rsidR="00F41828" w:rsidRPr="0041448D" w:rsidRDefault="00F870B1">
      <w:pPr>
        <w:numPr>
          <w:ilvl w:val="1"/>
          <w:numId w:val="6"/>
        </w:numPr>
        <w:spacing w:after="31"/>
        <w:ind w:right="0" w:hanging="360"/>
        <w:rPr>
          <w:color w:val="auto"/>
        </w:rPr>
      </w:pPr>
      <w:r w:rsidRPr="0041448D">
        <w:rPr>
          <w:color w:val="auto"/>
        </w:rPr>
        <w:t xml:space="preserve">Financial results; </w:t>
      </w:r>
    </w:p>
    <w:p w14:paraId="6BC795E3" w14:textId="77777777" w:rsidR="00F41828" w:rsidRPr="0041448D" w:rsidRDefault="00F870B1">
      <w:pPr>
        <w:numPr>
          <w:ilvl w:val="1"/>
          <w:numId w:val="6"/>
        </w:numPr>
        <w:spacing w:after="33"/>
        <w:ind w:right="0" w:hanging="360"/>
        <w:rPr>
          <w:color w:val="auto"/>
        </w:rPr>
      </w:pPr>
      <w:r w:rsidRPr="0041448D">
        <w:rPr>
          <w:color w:val="auto"/>
        </w:rPr>
        <w:t xml:space="preserve">dividends; </w:t>
      </w:r>
    </w:p>
    <w:p w14:paraId="62CE1B2D" w14:textId="77777777" w:rsidR="00F41828" w:rsidRPr="0041448D" w:rsidRDefault="00F870B1">
      <w:pPr>
        <w:numPr>
          <w:ilvl w:val="1"/>
          <w:numId w:val="6"/>
        </w:numPr>
        <w:ind w:right="0" w:hanging="360"/>
        <w:rPr>
          <w:color w:val="auto"/>
        </w:rPr>
      </w:pPr>
      <w:r w:rsidRPr="0041448D">
        <w:rPr>
          <w:color w:val="auto"/>
        </w:rPr>
        <w:t xml:space="preserve">change in capital structure; </w:t>
      </w:r>
    </w:p>
    <w:p w14:paraId="17F574FA" w14:textId="6CE76CCF" w:rsidR="00F41828" w:rsidRPr="0041448D" w:rsidRDefault="00F870B1">
      <w:pPr>
        <w:numPr>
          <w:ilvl w:val="1"/>
          <w:numId w:val="6"/>
        </w:numPr>
        <w:spacing w:after="28"/>
        <w:ind w:right="0" w:hanging="360"/>
        <w:rPr>
          <w:color w:val="auto"/>
        </w:rPr>
      </w:pPr>
      <w:r w:rsidRPr="0041448D">
        <w:rPr>
          <w:color w:val="auto"/>
        </w:rPr>
        <w:t>mergers, de-mergers, acquisitions, delisting, disposals and expansion of business</w:t>
      </w:r>
      <w:r w:rsidR="00D9279B" w:rsidRPr="00D9279B">
        <w:rPr>
          <w:color w:val="auto"/>
        </w:rPr>
        <w:t>, award or termination of order/</w:t>
      </w:r>
      <w:r w:rsidR="00037CEA">
        <w:rPr>
          <w:color w:val="auto"/>
        </w:rPr>
        <w:t xml:space="preserve"> </w:t>
      </w:r>
      <w:r w:rsidR="00D9279B" w:rsidRPr="00D9279B">
        <w:rPr>
          <w:color w:val="auto"/>
        </w:rPr>
        <w:t>contracts not in the normal course of business</w:t>
      </w:r>
      <w:r w:rsidRPr="0041448D">
        <w:rPr>
          <w:color w:val="auto"/>
        </w:rPr>
        <w:t xml:space="preserve"> and such other transactions; </w:t>
      </w:r>
    </w:p>
    <w:p w14:paraId="075EA4FB" w14:textId="77777777" w:rsidR="00037CEA" w:rsidRDefault="00F870B1">
      <w:pPr>
        <w:numPr>
          <w:ilvl w:val="1"/>
          <w:numId w:val="6"/>
        </w:numPr>
        <w:spacing w:after="35"/>
        <w:ind w:right="0" w:hanging="360"/>
        <w:rPr>
          <w:color w:val="auto"/>
        </w:rPr>
      </w:pPr>
      <w:r w:rsidRPr="0041448D">
        <w:rPr>
          <w:color w:val="auto"/>
        </w:rPr>
        <w:t>changes in key managerial personnel</w:t>
      </w:r>
      <w:r w:rsidR="00037CEA" w:rsidRPr="00037CEA">
        <w:rPr>
          <w:color w:val="auto"/>
        </w:rPr>
        <w:t>, other than due to superannuation or end of term, and resignation of a Statutory Auditor or Secretarial Auditor;]</w:t>
      </w:r>
      <w:r w:rsidRPr="0041448D">
        <w:rPr>
          <w:color w:val="auto"/>
        </w:rPr>
        <w:t>;</w:t>
      </w:r>
    </w:p>
    <w:p w14:paraId="36CCC161" w14:textId="77777777" w:rsidR="00037CEA" w:rsidRDefault="00037CEA">
      <w:pPr>
        <w:numPr>
          <w:ilvl w:val="1"/>
          <w:numId w:val="6"/>
        </w:numPr>
        <w:spacing w:after="35"/>
        <w:ind w:right="0" w:hanging="360"/>
        <w:rPr>
          <w:color w:val="auto"/>
        </w:rPr>
      </w:pPr>
      <w:r w:rsidRPr="00037CEA">
        <w:rPr>
          <w:color w:val="auto"/>
        </w:rPr>
        <w:t>change in rating(s), other than ESG rating(s);</w:t>
      </w:r>
    </w:p>
    <w:p w14:paraId="4AB171FC" w14:textId="77777777" w:rsidR="00037CEA" w:rsidRDefault="00037CEA">
      <w:pPr>
        <w:numPr>
          <w:ilvl w:val="1"/>
          <w:numId w:val="6"/>
        </w:numPr>
        <w:spacing w:after="35"/>
        <w:ind w:right="0" w:hanging="360"/>
        <w:rPr>
          <w:color w:val="auto"/>
        </w:rPr>
      </w:pPr>
      <w:r w:rsidRPr="00037CEA">
        <w:rPr>
          <w:color w:val="auto"/>
        </w:rPr>
        <w:t>fund raising proposed to be undertaken</w:t>
      </w:r>
    </w:p>
    <w:p w14:paraId="526D47BD" w14:textId="77777777" w:rsidR="00037CEA" w:rsidRDefault="00037CEA">
      <w:pPr>
        <w:numPr>
          <w:ilvl w:val="1"/>
          <w:numId w:val="6"/>
        </w:numPr>
        <w:spacing w:after="35"/>
        <w:ind w:right="0" w:hanging="360"/>
        <w:rPr>
          <w:color w:val="auto"/>
        </w:rPr>
      </w:pPr>
      <w:r w:rsidRPr="00037CEA">
        <w:rPr>
          <w:color w:val="auto"/>
        </w:rPr>
        <w:t>agreements, by whatever name called, which may impact the management or control of the company;</w:t>
      </w:r>
      <w:r>
        <w:rPr>
          <w:color w:val="auto"/>
        </w:rPr>
        <w:t xml:space="preserve"> </w:t>
      </w:r>
    </w:p>
    <w:p w14:paraId="460960A3" w14:textId="77777777" w:rsidR="00037CEA" w:rsidRDefault="00037CEA">
      <w:pPr>
        <w:numPr>
          <w:ilvl w:val="1"/>
          <w:numId w:val="6"/>
        </w:numPr>
        <w:spacing w:after="35"/>
        <w:ind w:right="0" w:hanging="360"/>
        <w:rPr>
          <w:color w:val="auto"/>
        </w:rPr>
      </w:pPr>
      <w:r w:rsidRPr="00037CEA">
        <w:rPr>
          <w:color w:val="auto"/>
        </w:rPr>
        <w:lastRenderedPageBreak/>
        <w:t>fraud or defaults by the company, its promoter, director, key managerial personnel, or subsidiary or arrest of key managerial personnel, promoter or director of the company, whether occurred within India or abroad;</w:t>
      </w:r>
      <w:r>
        <w:rPr>
          <w:color w:val="auto"/>
        </w:rPr>
        <w:t xml:space="preserve"> </w:t>
      </w:r>
    </w:p>
    <w:p w14:paraId="11FB6C56" w14:textId="0708B94B" w:rsidR="00037CEA" w:rsidRDefault="00037CEA">
      <w:pPr>
        <w:numPr>
          <w:ilvl w:val="1"/>
          <w:numId w:val="6"/>
        </w:numPr>
        <w:spacing w:after="35"/>
        <w:ind w:right="0" w:hanging="360"/>
        <w:rPr>
          <w:color w:val="auto"/>
        </w:rPr>
      </w:pPr>
      <w:r w:rsidRPr="00037CEA">
        <w:rPr>
          <w:color w:val="auto"/>
        </w:rPr>
        <w:t>resolution plan/ restructuring or one-time settlement in relation to loans/borrowings from banks/financial institutions</w:t>
      </w:r>
      <w:r>
        <w:rPr>
          <w:color w:val="auto"/>
        </w:rPr>
        <w:t xml:space="preserve">; </w:t>
      </w:r>
    </w:p>
    <w:p w14:paraId="3E955650" w14:textId="496F74EC" w:rsidR="00F41828" w:rsidRDefault="00037CEA">
      <w:pPr>
        <w:numPr>
          <w:ilvl w:val="1"/>
          <w:numId w:val="6"/>
        </w:numPr>
        <w:spacing w:after="35"/>
        <w:ind w:right="0" w:hanging="360"/>
        <w:rPr>
          <w:color w:val="auto"/>
        </w:rPr>
      </w:pPr>
      <w:r w:rsidRPr="00037CEA">
        <w:rPr>
          <w:color w:val="auto"/>
        </w:rPr>
        <w:t>admission of winding-up petition filed by any party /creditors and admission of application by the Tribunal filed by the corporate applicant or financial creditors for initiation of corporate insolvency resolution process against the company as a corporate debtor, approval of resolution plan or rejection thereof under the Insolvency and Bankruptcy Code, 2016</w:t>
      </w:r>
      <w:r>
        <w:rPr>
          <w:color w:val="auto"/>
        </w:rPr>
        <w:t>;</w:t>
      </w:r>
    </w:p>
    <w:p w14:paraId="7BBB2293" w14:textId="75051A3C" w:rsidR="00037CEA" w:rsidRDefault="00037CEA">
      <w:pPr>
        <w:numPr>
          <w:ilvl w:val="1"/>
          <w:numId w:val="6"/>
        </w:numPr>
        <w:spacing w:after="35"/>
        <w:ind w:right="0" w:hanging="360"/>
        <w:rPr>
          <w:color w:val="auto"/>
        </w:rPr>
      </w:pPr>
      <w:r w:rsidRPr="00037CEA">
        <w:rPr>
          <w:color w:val="auto"/>
        </w:rPr>
        <w:t>initiation of forensic audit, by whatever name called, by the company or any other entity for detecting mis-statement in financials, misappropriation/ siphoning or diversion of funds and receipt of final forensic audit report;</w:t>
      </w:r>
      <w:r w:rsidR="00B70ACC">
        <w:rPr>
          <w:color w:val="auto"/>
        </w:rPr>
        <w:t xml:space="preserve"> </w:t>
      </w:r>
    </w:p>
    <w:p w14:paraId="690D4BF1" w14:textId="6E2D0971" w:rsidR="00837E66" w:rsidRDefault="00837E66" w:rsidP="00B70ACC">
      <w:pPr>
        <w:numPr>
          <w:ilvl w:val="1"/>
          <w:numId w:val="6"/>
        </w:numPr>
        <w:spacing w:after="35"/>
        <w:ind w:left="1418" w:right="0" w:hanging="503"/>
        <w:rPr>
          <w:color w:val="auto"/>
        </w:rPr>
      </w:pPr>
      <w:r w:rsidRPr="00837E66">
        <w:rPr>
          <w:color w:val="auto"/>
        </w:rPr>
        <w:t>action(s) initiated or orders passed within India or abroad, by any regulatory, statutory, enforcement authority or judicial body against the company or its directors, key managerial personnel, promoter or subsidiary, in relation to the company;</w:t>
      </w:r>
    </w:p>
    <w:p w14:paraId="6631C251" w14:textId="70180279" w:rsidR="00837E66" w:rsidRDefault="00837E66" w:rsidP="00B70ACC">
      <w:pPr>
        <w:numPr>
          <w:ilvl w:val="1"/>
          <w:numId w:val="6"/>
        </w:numPr>
        <w:spacing w:after="35"/>
        <w:ind w:left="1418" w:right="0" w:hanging="503"/>
        <w:rPr>
          <w:color w:val="auto"/>
        </w:rPr>
      </w:pPr>
      <w:r w:rsidRPr="00837E66">
        <w:rPr>
          <w:color w:val="auto"/>
        </w:rPr>
        <w:t>outcome of any litigation(s) or dispute(s) which may have an impact on the company;</w:t>
      </w:r>
      <w:r>
        <w:rPr>
          <w:color w:val="auto"/>
        </w:rPr>
        <w:t xml:space="preserve"> </w:t>
      </w:r>
    </w:p>
    <w:p w14:paraId="6C581E0F" w14:textId="5E72636E" w:rsidR="00837E66" w:rsidRDefault="00837E66" w:rsidP="00B70ACC">
      <w:pPr>
        <w:numPr>
          <w:ilvl w:val="1"/>
          <w:numId w:val="6"/>
        </w:numPr>
        <w:spacing w:after="35"/>
        <w:ind w:left="1418" w:right="0" w:hanging="503"/>
        <w:rPr>
          <w:color w:val="auto"/>
        </w:rPr>
      </w:pPr>
      <w:r w:rsidRPr="00837E66">
        <w:rPr>
          <w:color w:val="auto"/>
        </w:rPr>
        <w:t>giving of guarantees or indemnity or becoming a surety, by whatever named called, for any third party, by the company not in the normal course of business;</w:t>
      </w:r>
      <w:r>
        <w:rPr>
          <w:color w:val="auto"/>
        </w:rPr>
        <w:t xml:space="preserve"> </w:t>
      </w:r>
    </w:p>
    <w:p w14:paraId="6B0713CB" w14:textId="60B16AA3" w:rsidR="00837E66" w:rsidRDefault="00837E66" w:rsidP="00B70ACC">
      <w:pPr>
        <w:numPr>
          <w:ilvl w:val="1"/>
          <w:numId w:val="6"/>
        </w:numPr>
        <w:spacing w:after="35"/>
        <w:ind w:left="1418" w:right="0" w:hanging="503"/>
        <w:rPr>
          <w:color w:val="auto"/>
        </w:rPr>
      </w:pPr>
      <w:r w:rsidRPr="00837E66">
        <w:rPr>
          <w:color w:val="auto"/>
        </w:rPr>
        <w:t>granting, withdrawal, surrender, cancellation or suspension of key licenses or regulatory approvals.</w:t>
      </w:r>
      <w:r>
        <w:rPr>
          <w:color w:val="auto"/>
        </w:rPr>
        <w:t xml:space="preserve"> </w:t>
      </w:r>
    </w:p>
    <w:p w14:paraId="3AFB2BA4" w14:textId="77777777" w:rsidR="00837E66" w:rsidRPr="00C13DF5" w:rsidRDefault="00837E66" w:rsidP="00C13DF5">
      <w:pPr>
        <w:spacing w:after="35"/>
        <w:ind w:left="1418" w:right="0" w:firstLine="0"/>
        <w:rPr>
          <w:color w:val="auto"/>
          <w:sz w:val="10"/>
          <w:szCs w:val="10"/>
        </w:rPr>
      </w:pPr>
    </w:p>
    <w:p w14:paraId="696B8988" w14:textId="1B395A64" w:rsidR="00837E66" w:rsidRDefault="00837E66" w:rsidP="00837E66">
      <w:pPr>
        <w:spacing w:after="35"/>
        <w:ind w:left="915" w:right="0" w:firstLine="0"/>
        <w:rPr>
          <w:color w:val="auto"/>
        </w:rPr>
      </w:pPr>
      <w:r w:rsidRPr="00837E66">
        <w:rPr>
          <w:color w:val="auto"/>
        </w:rPr>
        <w:t>Explanation</w:t>
      </w:r>
      <w:r>
        <w:rPr>
          <w:color w:val="auto"/>
        </w:rPr>
        <w:t xml:space="preserve"> </w:t>
      </w:r>
      <w:r w:rsidRPr="00837E66">
        <w:rPr>
          <w:color w:val="auto"/>
        </w:rPr>
        <w:t>a. ‘Fraud’ shall have the same meaning as referred to in Regulation 2(1)(c) of Securities and Exchange Board of India (Prohibition of Fraudulent and Unfair Trade Practices relating to Securities Market) Regulations, 2003. b. ‘Default’ shall have the same meaning as referred to in Clause 6 of paragraph A of Part A of Schedule III of Securities and Exchange Board of India (Listing Obligations and Disclosure Requirements) Regulations, 2015.</w:t>
      </w:r>
    </w:p>
    <w:p w14:paraId="372BABB7" w14:textId="77777777" w:rsidR="00837E66" w:rsidRPr="0041448D" w:rsidRDefault="00837E66" w:rsidP="00C13DF5">
      <w:pPr>
        <w:spacing w:after="35"/>
        <w:ind w:left="915" w:right="0" w:firstLine="0"/>
        <w:rPr>
          <w:color w:val="auto"/>
        </w:rPr>
      </w:pPr>
    </w:p>
    <w:p w14:paraId="021D1D73" w14:textId="77777777" w:rsidR="00F41828" w:rsidRPr="0041448D" w:rsidRDefault="00F870B1">
      <w:pPr>
        <w:spacing w:after="21" w:line="259" w:lineRule="auto"/>
        <w:ind w:left="142" w:right="0" w:firstLine="0"/>
        <w:jc w:val="left"/>
        <w:rPr>
          <w:color w:val="auto"/>
        </w:rPr>
      </w:pPr>
      <w:r w:rsidRPr="0041448D">
        <w:rPr>
          <w:color w:val="auto"/>
        </w:rPr>
        <w:t xml:space="preserve"> </w:t>
      </w:r>
    </w:p>
    <w:p w14:paraId="31FF64D9" w14:textId="77777777" w:rsidR="00F41828" w:rsidRPr="0041448D" w:rsidRDefault="00F870B1">
      <w:pPr>
        <w:numPr>
          <w:ilvl w:val="0"/>
          <w:numId w:val="6"/>
        </w:numPr>
        <w:spacing w:after="31"/>
        <w:ind w:right="0" w:hanging="360"/>
        <w:rPr>
          <w:color w:val="auto"/>
        </w:rPr>
      </w:pPr>
      <w:r w:rsidRPr="0041448D">
        <w:rPr>
          <w:b/>
          <w:color w:val="auto"/>
        </w:rPr>
        <w:t>‘Working day’</w:t>
      </w:r>
      <w:r w:rsidRPr="0041448D">
        <w:rPr>
          <w:color w:val="auto"/>
        </w:rPr>
        <w:t xml:space="preserve"> shall mean the working day when the regular trading is permitted on the concerned stock exchange where securities of the Company are listed.” </w:t>
      </w:r>
    </w:p>
    <w:p w14:paraId="2DCCA8C9"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1F73EA3C" w14:textId="662B977F" w:rsidR="00F41828" w:rsidRPr="0041448D" w:rsidRDefault="00F870B1">
      <w:pPr>
        <w:ind w:left="500" w:right="0"/>
        <w:rPr>
          <w:color w:val="auto"/>
        </w:rPr>
      </w:pPr>
      <w:r w:rsidRPr="0041448D">
        <w:rPr>
          <w:color w:val="auto"/>
        </w:rPr>
        <w:t xml:space="preserve">Words and expressions used and not defined in this Code but defined in the Securities and Exchange Board of India Act, 1992, the Securities Contracts (Regulation) Act, 1956 the Depositories Act, 1996 or the Companies Act, 2013 and </w:t>
      </w:r>
      <w:r w:rsidR="00393679">
        <w:rPr>
          <w:color w:val="auto"/>
        </w:rPr>
        <w:t xml:space="preserve">circulars, order, notifications, </w:t>
      </w:r>
      <w:r w:rsidRPr="0041448D">
        <w:rPr>
          <w:color w:val="auto"/>
        </w:rPr>
        <w:t xml:space="preserve">rules and regulations made thereunder shall have the meanings respectively assigned to them in those legislation. </w:t>
      </w:r>
    </w:p>
    <w:p w14:paraId="3CEDB0A7"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059EBAA2" w14:textId="77777777" w:rsidR="00F41828" w:rsidRPr="0041448D" w:rsidRDefault="00F870B1">
      <w:pPr>
        <w:spacing w:after="3" w:line="259" w:lineRule="auto"/>
        <w:ind w:left="142" w:right="0" w:firstLine="0"/>
        <w:jc w:val="left"/>
        <w:rPr>
          <w:color w:val="auto"/>
        </w:rPr>
      </w:pPr>
      <w:r w:rsidRPr="0041448D">
        <w:rPr>
          <w:color w:val="auto"/>
        </w:rPr>
        <w:t xml:space="preserve"> </w:t>
      </w:r>
    </w:p>
    <w:p w14:paraId="356A82AA" w14:textId="77777777" w:rsidR="00F41828" w:rsidRPr="0041448D" w:rsidRDefault="008556DF">
      <w:pPr>
        <w:pStyle w:val="Heading3"/>
        <w:ind w:left="137"/>
        <w:rPr>
          <w:color w:val="auto"/>
        </w:rPr>
      </w:pPr>
      <w:r w:rsidRPr="0041448D">
        <w:rPr>
          <w:color w:val="auto"/>
        </w:rPr>
        <w:t>6</w:t>
      </w:r>
      <w:r w:rsidR="00F870B1" w:rsidRPr="0041448D">
        <w:rPr>
          <w:color w:val="auto"/>
        </w:rPr>
        <w:t>.</w:t>
      </w:r>
      <w:r w:rsidR="00F870B1" w:rsidRPr="0041448D">
        <w:rPr>
          <w:rFonts w:ascii="Arial" w:eastAsia="Arial" w:hAnsi="Arial" w:cs="Arial"/>
          <w:color w:val="auto"/>
        </w:rPr>
        <w:t xml:space="preserve"> </w:t>
      </w:r>
      <w:r w:rsidR="00F870B1" w:rsidRPr="0041448D">
        <w:rPr>
          <w:color w:val="auto"/>
        </w:rPr>
        <w:t xml:space="preserve">Role of Compliance Officer  </w:t>
      </w:r>
    </w:p>
    <w:p w14:paraId="522374DF" w14:textId="77777777" w:rsidR="00F41828" w:rsidRPr="0041448D" w:rsidRDefault="00F870B1">
      <w:pPr>
        <w:spacing w:after="0" w:line="259" w:lineRule="auto"/>
        <w:ind w:left="502" w:right="0" w:firstLine="0"/>
        <w:jc w:val="left"/>
        <w:rPr>
          <w:color w:val="auto"/>
        </w:rPr>
      </w:pPr>
      <w:r w:rsidRPr="0041448D">
        <w:rPr>
          <w:color w:val="auto"/>
          <w:sz w:val="26"/>
        </w:rPr>
        <w:t xml:space="preserve"> </w:t>
      </w:r>
    </w:p>
    <w:p w14:paraId="354762EF" w14:textId="77777777" w:rsidR="00F41828" w:rsidRPr="0041448D" w:rsidRDefault="008556DF">
      <w:pPr>
        <w:spacing w:after="26"/>
        <w:ind w:left="924" w:right="0" w:hanging="432"/>
        <w:rPr>
          <w:color w:val="auto"/>
        </w:rPr>
      </w:pPr>
      <w:r w:rsidRPr="0041448D">
        <w:rPr>
          <w:color w:val="auto"/>
        </w:rPr>
        <w:t>6</w:t>
      </w:r>
      <w:r w:rsidR="00F870B1" w:rsidRPr="0041448D">
        <w:rPr>
          <w:color w:val="auto"/>
        </w:rPr>
        <w:t>.1.</w:t>
      </w:r>
      <w:r w:rsidR="00F870B1" w:rsidRPr="0041448D">
        <w:rPr>
          <w:rFonts w:ascii="Arial" w:eastAsia="Arial" w:hAnsi="Arial" w:cs="Arial"/>
          <w:color w:val="auto"/>
        </w:rPr>
        <w:t xml:space="preserve"> </w:t>
      </w:r>
      <w:r w:rsidR="00F870B1" w:rsidRPr="0041448D">
        <w:rPr>
          <w:color w:val="auto"/>
        </w:rPr>
        <w:t xml:space="preserve">Compliance Officer shall be responsible for compliance of policies, procedures, maintenance of records, monitoring adherence to the rules for the preservation of </w:t>
      </w:r>
      <w:r w:rsidR="00F870B1" w:rsidRPr="0041448D">
        <w:rPr>
          <w:color w:val="auto"/>
        </w:rPr>
        <w:lastRenderedPageBreak/>
        <w:t xml:space="preserve">unpublished price sensitive information, monitoring of trades and the implementation of the codes specified in these regulations under the overall supervision of the Board of Directors of </w:t>
      </w:r>
      <w:r w:rsidR="00F870B1" w:rsidRPr="007F6F65">
        <w:rPr>
          <w:color w:val="auto"/>
        </w:rPr>
        <w:t>the Company.</w:t>
      </w:r>
      <w:r w:rsidR="00F870B1" w:rsidRPr="0041448D">
        <w:rPr>
          <w:color w:val="auto"/>
        </w:rPr>
        <w:t xml:space="preserve"> </w:t>
      </w:r>
    </w:p>
    <w:p w14:paraId="0EAB2F16" w14:textId="77777777" w:rsidR="00F41828" w:rsidRPr="0041448D" w:rsidRDefault="00F870B1">
      <w:pPr>
        <w:spacing w:after="20" w:line="259" w:lineRule="auto"/>
        <w:ind w:left="862" w:right="0" w:firstLine="0"/>
        <w:jc w:val="left"/>
        <w:rPr>
          <w:color w:val="auto"/>
        </w:rPr>
      </w:pPr>
      <w:r w:rsidRPr="0041448D">
        <w:rPr>
          <w:color w:val="auto"/>
        </w:rPr>
        <w:t xml:space="preserve"> </w:t>
      </w:r>
    </w:p>
    <w:p w14:paraId="583A24AD" w14:textId="22E831B4" w:rsidR="00F41828" w:rsidRPr="0041448D" w:rsidRDefault="008556DF">
      <w:pPr>
        <w:spacing w:after="26"/>
        <w:ind w:left="924" w:right="0" w:hanging="432"/>
        <w:rPr>
          <w:color w:val="auto"/>
        </w:rPr>
      </w:pPr>
      <w:r w:rsidRPr="0041448D">
        <w:rPr>
          <w:color w:val="auto"/>
        </w:rPr>
        <w:t>6</w:t>
      </w:r>
      <w:r w:rsidR="00F870B1" w:rsidRPr="0041448D">
        <w:rPr>
          <w:color w:val="auto"/>
        </w:rPr>
        <w:t>.2.</w:t>
      </w:r>
      <w:r w:rsidR="00F870B1" w:rsidRPr="0041448D">
        <w:rPr>
          <w:rFonts w:ascii="Arial" w:eastAsia="Arial" w:hAnsi="Arial" w:cs="Arial"/>
          <w:color w:val="auto"/>
        </w:rPr>
        <w:t xml:space="preserve"> </w:t>
      </w:r>
      <w:r w:rsidR="00F870B1" w:rsidRPr="0041448D">
        <w:rPr>
          <w:color w:val="auto"/>
        </w:rPr>
        <w:t>The Compliance Officer shall assist</w:t>
      </w:r>
      <w:r w:rsidR="00442562">
        <w:rPr>
          <w:color w:val="auto"/>
        </w:rPr>
        <w:t>/ clarify</w:t>
      </w:r>
      <w:r w:rsidR="00F870B1" w:rsidRPr="0041448D">
        <w:rPr>
          <w:color w:val="auto"/>
        </w:rPr>
        <w:t xml:space="preserve"> any </w:t>
      </w:r>
      <w:r w:rsidR="00442562">
        <w:rPr>
          <w:color w:val="auto"/>
        </w:rPr>
        <w:t>designated person</w:t>
      </w:r>
      <w:r w:rsidR="00442562" w:rsidRPr="0041448D">
        <w:rPr>
          <w:color w:val="auto"/>
        </w:rPr>
        <w:t xml:space="preserve"> </w:t>
      </w:r>
      <w:r w:rsidR="00F870B1" w:rsidRPr="0041448D">
        <w:rPr>
          <w:color w:val="auto"/>
        </w:rPr>
        <w:t xml:space="preserve">approaching him/her in addressing any clarifications regarding adherence to </w:t>
      </w:r>
      <w:r w:rsidR="00442562">
        <w:rPr>
          <w:color w:val="auto"/>
        </w:rPr>
        <w:t xml:space="preserve"> SEBI Insider trading Regulations and the code</w:t>
      </w:r>
      <w:r w:rsidR="00F870B1" w:rsidRPr="0041448D">
        <w:rPr>
          <w:color w:val="auto"/>
        </w:rPr>
        <w:t xml:space="preserve">. These queries may include determination of whether a person or entity is an insider or whether an information is a UPSI or what kind of reporting or disclosures does the Insider need to make and so on. </w:t>
      </w:r>
    </w:p>
    <w:p w14:paraId="499DD7D7" w14:textId="77777777" w:rsidR="00F41828" w:rsidRPr="0041448D" w:rsidRDefault="00F870B1">
      <w:pPr>
        <w:spacing w:after="20" w:line="259" w:lineRule="auto"/>
        <w:ind w:left="502" w:right="0" w:firstLine="0"/>
        <w:jc w:val="left"/>
        <w:rPr>
          <w:color w:val="auto"/>
        </w:rPr>
      </w:pPr>
      <w:r w:rsidRPr="0041448D">
        <w:rPr>
          <w:color w:val="auto"/>
        </w:rPr>
        <w:t xml:space="preserve"> </w:t>
      </w:r>
    </w:p>
    <w:p w14:paraId="476E2886" w14:textId="77777777" w:rsidR="00F41828" w:rsidRPr="0041448D" w:rsidRDefault="008556DF">
      <w:pPr>
        <w:spacing w:after="46"/>
        <w:ind w:left="924" w:right="0" w:hanging="432"/>
        <w:rPr>
          <w:color w:val="auto"/>
        </w:rPr>
      </w:pPr>
      <w:r w:rsidRPr="0041448D">
        <w:rPr>
          <w:color w:val="auto"/>
        </w:rPr>
        <w:t>6</w:t>
      </w:r>
      <w:r w:rsidR="00F870B1" w:rsidRPr="0041448D">
        <w:rPr>
          <w:color w:val="auto"/>
        </w:rPr>
        <w:t>.3.</w:t>
      </w:r>
      <w:r w:rsidR="00F870B1" w:rsidRPr="0041448D">
        <w:rPr>
          <w:rFonts w:ascii="Arial" w:eastAsia="Arial" w:hAnsi="Arial" w:cs="Arial"/>
          <w:color w:val="auto"/>
        </w:rPr>
        <w:t xml:space="preserve"> </w:t>
      </w:r>
      <w:r w:rsidR="00F870B1" w:rsidRPr="0041448D">
        <w:rPr>
          <w:color w:val="auto"/>
        </w:rPr>
        <w:t xml:space="preserve">All clarifications or queries shall be raised through emails to the Compliance officer at </w:t>
      </w:r>
      <w:r w:rsidR="00F870B1" w:rsidRPr="0041448D">
        <w:rPr>
          <w:b/>
          <w:color w:val="auto"/>
          <w:u w:val="single" w:color="000000"/>
        </w:rPr>
        <w:t>cs@manappuram.com</w:t>
      </w:r>
      <w:r w:rsidR="00F870B1" w:rsidRPr="0041448D">
        <w:rPr>
          <w:color w:val="auto"/>
        </w:rPr>
        <w:t xml:space="preserve"> and only written responses shall be provided by the Compliance Officer marked as </w:t>
      </w:r>
      <w:r w:rsidR="00F870B1" w:rsidRPr="0041448D">
        <w:rPr>
          <w:b/>
          <w:color w:val="auto"/>
        </w:rPr>
        <w:t>“CONFIDENTIAL - PIT REGULATIONS”</w:t>
      </w:r>
      <w:r w:rsidR="00F870B1" w:rsidRPr="0041448D">
        <w:rPr>
          <w:color w:val="auto"/>
        </w:rPr>
        <w:t xml:space="preserve">. Suspicion of leak of UPSI shall also be reported to the abovementioned email id marked as </w:t>
      </w:r>
      <w:r w:rsidR="00F870B1" w:rsidRPr="0041448D">
        <w:rPr>
          <w:b/>
          <w:color w:val="auto"/>
        </w:rPr>
        <w:t xml:space="preserve">“CONFIDENTIAL – </w:t>
      </w:r>
    </w:p>
    <w:p w14:paraId="68157937" w14:textId="77777777" w:rsidR="00F41828" w:rsidRPr="0041448D" w:rsidRDefault="00F870B1">
      <w:pPr>
        <w:spacing w:after="27"/>
        <w:ind w:left="942" w:right="0"/>
        <w:rPr>
          <w:color w:val="auto"/>
        </w:rPr>
      </w:pPr>
      <w:r w:rsidRPr="0041448D">
        <w:rPr>
          <w:b/>
          <w:color w:val="auto"/>
        </w:rPr>
        <w:t>WHISTLE BLOWER MECHANISM”</w:t>
      </w:r>
      <w:r w:rsidRPr="0041448D">
        <w:rPr>
          <w:color w:val="auto"/>
        </w:rPr>
        <w:t xml:space="preserve">. The latter shall also be marked to Chairman of Audit Committee at abhijit.sen@manappuram.com. </w:t>
      </w:r>
    </w:p>
    <w:p w14:paraId="1AD81956" w14:textId="77777777" w:rsidR="00F41828" w:rsidRPr="0041448D" w:rsidRDefault="00F870B1">
      <w:pPr>
        <w:spacing w:after="20" w:line="259" w:lineRule="auto"/>
        <w:ind w:left="862" w:right="0" w:firstLine="0"/>
        <w:jc w:val="left"/>
        <w:rPr>
          <w:color w:val="auto"/>
        </w:rPr>
      </w:pPr>
      <w:r w:rsidRPr="0041448D">
        <w:rPr>
          <w:color w:val="auto"/>
        </w:rPr>
        <w:t xml:space="preserve"> </w:t>
      </w:r>
    </w:p>
    <w:p w14:paraId="6F50B05C" w14:textId="77777777" w:rsidR="00F41828" w:rsidRPr="0041448D" w:rsidRDefault="008556DF">
      <w:pPr>
        <w:spacing w:after="26"/>
        <w:ind w:left="924" w:right="0" w:hanging="432"/>
        <w:rPr>
          <w:color w:val="auto"/>
        </w:rPr>
      </w:pPr>
      <w:r w:rsidRPr="0041448D">
        <w:rPr>
          <w:color w:val="auto"/>
        </w:rPr>
        <w:t>6</w:t>
      </w:r>
      <w:r w:rsidR="00F870B1" w:rsidRPr="0041448D">
        <w:rPr>
          <w:color w:val="auto"/>
        </w:rPr>
        <w:t>.4.</w:t>
      </w:r>
      <w:r w:rsidR="00F870B1" w:rsidRPr="0041448D">
        <w:rPr>
          <w:rFonts w:ascii="Arial" w:eastAsia="Arial" w:hAnsi="Arial" w:cs="Arial"/>
          <w:color w:val="auto"/>
        </w:rPr>
        <w:t xml:space="preserve"> </w:t>
      </w:r>
      <w:r w:rsidR="00F870B1" w:rsidRPr="0041448D">
        <w:rPr>
          <w:color w:val="auto"/>
        </w:rPr>
        <w:t xml:space="preserve">Compliance Officer shall set forth procedures and formats as required under the PIT Regulations for obtaining declarations from various types of Insiders and ensuring compliance as required in this Code.  </w:t>
      </w:r>
    </w:p>
    <w:p w14:paraId="058ABB80" w14:textId="77777777" w:rsidR="00F41828" w:rsidRPr="0041448D" w:rsidRDefault="00F870B1">
      <w:pPr>
        <w:spacing w:after="20" w:line="259" w:lineRule="auto"/>
        <w:ind w:left="862" w:right="0" w:firstLine="0"/>
        <w:jc w:val="left"/>
        <w:rPr>
          <w:color w:val="auto"/>
        </w:rPr>
      </w:pPr>
      <w:r w:rsidRPr="0041448D">
        <w:rPr>
          <w:color w:val="auto"/>
        </w:rPr>
        <w:t xml:space="preserve"> </w:t>
      </w:r>
    </w:p>
    <w:p w14:paraId="3647DD91" w14:textId="49ADA94E" w:rsidR="00F41828" w:rsidRPr="0041448D" w:rsidRDefault="008556DF">
      <w:pPr>
        <w:spacing w:after="26"/>
        <w:ind w:left="924" w:right="0" w:hanging="432"/>
        <w:rPr>
          <w:color w:val="auto"/>
        </w:rPr>
      </w:pPr>
      <w:r w:rsidRPr="0041448D">
        <w:rPr>
          <w:color w:val="auto"/>
        </w:rPr>
        <w:t>6</w:t>
      </w:r>
      <w:r w:rsidR="00F870B1" w:rsidRPr="0041448D">
        <w:rPr>
          <w:color w:val="auto"/>
        </w:rPr>
        <w:t>.5.</w:t>
      </w:r>
      <w:r w:rsidR="00F870B1" w:rsidRPr="0041448D">
        <w:rPr>
          <w:rFonts w:ascii="Arial" w:eastAsia="Arial" w:hAnsi="Arial" w:cs="Arial"/>
          <w:color w:val="auto"/>
        </w:rPr>
        <w:t xml:space="preserve"> </w:t>
      </w:r>
      <w:r w:rsidR="00F870B1" w:rsidRPr="0041448D">
        <w:rPr>
          <w:color w:val="auto"/>
        </w:rPr>
        <w:t xml:space="preserve">The Compliance Officer shall maintain and update from time to time the list of Designated Persons, in electronic form as </w:t>
      </w:r>
      <w:r w:rsidR="007F6F65">
        <w:rPr>
          <w:color w:val="auto"/>
        </w:rPr>
        <w:t xml:space="preserve">a </w:t>
      </w:r>
      <w:r w:rsidR="00F870B1" w:rsidRPr="0041448D">
        <w:rPr>
          <w:color w:val="auto"/>
        </w:rPr>
        <w:t xml:space="preserve">part of the database in consultation with MD &amp; CEO. Designated persons shall be required to disclose names and Permanent Account Number or any other identifier authorized by law of the following persons to the company on an annual basis and as and when the information changes: </w:t>
      </w:r>
    </w:p>
    <w:p w14:paraId="7E0BC2C3" w14:textId="77777777" w:rsidR="00F41828" w:rsidRPr="0041448D" w:rsidRDefault="00F870B1">
      <w:pPr>
        <w:spacing w:after="20" w:line="259" w:lineRule="auto"/>
        <w:ind w:left="862" w:right="0" w:firstLine="0"/>
        <w:jc w:val="left"/>
        <w:rPr>
          <w:color w:val="auto"/>
        </w:rPr>
      </w:pPr>
      <w:r w:rsidRPr="0041448D">
        <w:rPr>
          <w:color w:val="auto"/>
        </w:rPr>
        <w:t xml:space="preserve"> </w:t>
      </w:r>
    </w:p>
    <w:p w14:paraId="243BB0CC" w14:textId="115A1834" w:rsidR="00F41828" w:rsidRPr="0041448D" w:rsidRDefault="00F870B1">
      <w:pPr>
        <w:numPr>
          <w:ilvl w:val="0"/>
          <w:numId w:val="8"/>
        </w:numPr>
        <w:spacing w:after="28"/>
        <w:ind w:right="0" w:hanging="360"/>
        <w:rPr>
          <w:color w:val="auto"/>
        </w:rPr>
      </w:pPr>
      <w:r w:rsidRPr="0041448D">
        <w:rPr>
          <w:color w:val="auto"/>
        </w:rPr>
        <w:t>immediate relatives</w:t>
      </w:r>
      <w:r w:rsidR="007F6F65">
        <w:rPr>
          <w:color w:val="auto"/>
        </w:rPr>
        <w:t>;</w:t>
      </w:r>
      <w:r w:rsidRPr="0041448D">
        <w:rPr>
          <w:color w:val="auto"/>
        </w:rPr>
        <w:t xml:space="preserve"> </w:t>
      </w:r>
    </w:p>
    <w:p w14:paraId="20FA42A0" w14:textId="34D22264" w:rsidR="00F41828" w:rsidRPr="0041448D" w:rsidRDefault="00F870B1">
      <w:pPr>
        <w:numPr>
          <w:ilvl w:val="0"/>
          <w:numId w:val="8"/>
        </w:numPr>
        <w:spacing w:after="26"/>
        <w:ind w:right="0" w:hanging="360"/>
        <w:rPr>
          <w:color w:val="auto"/>
        </w:rPr>
      </w:pPr>
      <w:r w:rsidRPr="0041448D">
        <w:rPr>
          <w:color w:val="auto"/>
        </w:rPr>
        <w:t>persons with whom such designated person(s) shares a material financial relationship</w:t>
      </w:r>
      <w:r w:rsidR="007F6F65">
        <w:rPr>
          <w:color w:val="auto"/>
        </w:rPr>
        <w:t>;</w:t>
      </w:r>
      <w:r w:rsidRPr="0041448D">
        <w:rPr>
          <w:color w:val="auto"/>
        </w:rPr>
        <w:t xml:space="preserve"> </w:t>
      </w:r>
    </w:p>
    <w:p w14:paraId="3BDAB6A9" w14:textId="2B24F27A" w:rsidR="00F41828" w:rsidRPr="0041448D" w:rsidRDefault="00F870B1">
      <w:pPr>
        <w:numPr>
          <w:ilvl w:val="0"/>
          <w:numId w:val="8"/>
        </w:numPr>
        <w:ind w:right="0" w:hanging="360"/>
        <w:rPr>
          <w:color w:val="auto"/>
        </w:rPr>
      </w:pPr>
      <w:r w:rsidRPr="0041448D">
        <w:rPr>
          <w:color w:val="auto"/>
        </w:rPr>
        <w:t>Phone, mobile and cell numbers which are used by them</w:t>
      </w:r>
      <w:r w:rsidR="007F6F65">
        <w:rPr>
          <w:color w:val="auto"/>
        </w:rPr>
        <w:t>;</w:t>
      </w:r>
      <w:r w:rsidRPr="0041448D">
        <w:rPr>
          <w:color w:val="auto"/>
        </w:rPr>
        <w:t xml:space="preserve"> </w:t>
      </w:r>
    </w:p>
    <w:p w14:paraId="509E569F" w14:textId="0A228B0F" w:rsidR="00F41828" w:rsidRPr="0041448D" w:rsidRDefault="00F870B1">
      <w:pPr>
        <w:numPr>
          <w:ilvl w:val="0"/>
          <w:numId w:val="8"/>
        </w:numPr>
        <w:spacing w:after="28"/>
        <w:ind w:right="0" w:hanging="360"/>
        <w:rPr>
          <w:color w:val="auto"/>
        </w:rPr>
      </w:pPr>
      <w:r w:rsidRPr="0041448D">
        <w:rPr>
          <w:color w:val="auto"/>
        </w:rPr>
        <w:t>the names of educational institutions from which they have graduated [on a onetime basis]</w:t>
      </w:r>
      <w:r w:rsidR="007F6F65">
        <w:rPr>
          <w:color w:val="auto"/>
        </w:rPr>
        <w:t>; and</w:t>
      </w:r>
      <w:r w:rsidRPr="0041448D">
        <w:rPr>
          <w:color w:val="auto"/>
        </w:rPr>
        <w:t xml:space="preserve"> </w:t>
      </w:r>
    </w:p>
    <w:p w14:paraId="656DFACF" w14:textId="18498996" w:rsidR="00F41828" w:rsidRPr="0041448D" w:rsidRDefault="00F870B1">
      <w:pPr>
        <w:numPr>
          <w:ilvl w:val="0"/>
          <w:numId w:val="8"/>
        </w:numPr>
        <w:spacing w:after="28"/>
        <w:ind w:right="0" w:hanging="360"/>
        <w:rPr>
          <w:color w:val="auto"/>
        </w:rPr>
      </w:pPr>
      <w:r w:rsidRPr="0041448D">
        <w:rPr>
          <w:color w:val="auto"/>
        </w:rPr>
        <w:t>names of their past employers [on a one-time basis]</w:t>
      </w:r>
      <w:r w:rsidR="008729E6">
        <w:rPr>
          <w:color w:val="auto"/>
        </w:rPr>
        <w:t>.</w:t>
      </w:r>
      <w:r w:rsidRPr="0041448D">
        <w:rPr>
          <w:b/>
          <w:color w:val="auto"/>
        </w:rPr>
        <w:t xml:space="preserve"> </w:t>
      </w:r>
    </w:p>
    <w:p w14:paraId="473BCA5D" w14:textId="77777777" w:rsidR="00F41828" w:rsidRPr="0041448D" w:rsidRDefault="00F870B1">
      <w:pPr>
        <w:spacing w:after="20" w:line="259" w:lineRule="auto"/>
        <w:ind w:left="862" w:right="0" w:firstLine="0"/>
        <w:jc w:val="left"/>
        <w:rPr>
          <w:color w:val="auto"/>
        </w:rPr>
      </w:pPr>
      <w:r w:rsidRPr="0041448D">
        <w:rPr>
          <w:color w:val="auto"/>
        </w:rPr>
        <w:t xml:space="preserve"> </w:t>
      </w:r>
    </w:p>
    <w:p w14:paraId="5BCF3297" w14:textId="2518E84C" w:rsidR="00F41828" w:rsidRPr="0041448D" w:rsidRDefault="00F870B1" w:rsidP="00511AFC">
      <w:pPr>
        <w:pStyle w:val="ListParagraph"/>
        <w:numPr>
          <w:ilvl w:val="1"/>
          <w:numId w:val="33"/>
        </w:numPr>
        <w:spacing w:after="35"/>
        <w:ind w:right="0" w:hanging="928"/>
        <w:rPr>
          <w:color w:val="auto"/>
        </w:rPr>
      </w:pPr>
      <w:r w:rsidRPr="0041448D">
        <w:rPr>
          <w:color w:val="auto"/>
        </w:rPr>
        <w:t xml:space="preserve">Compliance Officer shall monitor trades by the Designated Persons verify, approve or reject trading plans, seek disclosures [as per provisions of Regulation 5 of PIT Regulations], and grant or reject pre-clearance for dealing in the Company’s securities. Compliance officer shall notify the trading plan to the stock exchanges and ensure that </w:t>
      </w:r>
      <w:r w:rsidR="00442562">
        <w:rPr>
          <w:color w:val="auto"/>
        </w:rPr>
        <w:t>oi</w:t>
      </w:r>
      <w:r w:rsidRPr="0041448D">
        <w:rPr>
          <w:color w:val="auto"/>
        </w:rPr>
        <w:t xml:space="preserve">once approved, the trading plans shall be irrevocable. </w:t>
      </w:r>
    </w:p>
    <w:p w14:paraId="36D4BEC5" w14:textId="77777777" w:rsidR="007B3F09" w:rsidRPr="0041448D" w:rsidRDefault="007B3F09" w:rsidP="007B3F09">
      <w:pPr>
        <w:pStyle w:val="ListParagraph"/>
        <w:spacing w:after="35"/>
        <w:ind w:left="1354" w:right="0" w:firstLine="0"/>
        <w:rPr>
          <w:color w:val="auto"/>
        </w:rPr>
      </w:pPr>
    </w:p>
    <w:p w14:paraId="1AA76555" w14:textId="56E241BD" w:rsidR="008556DF" w:rsidRPr="0041448D" w:rsidRDefault="008556DF" w:rsidP="00511AFC">
      <w:pPr>
        <w:numPr>
          <w:ilvl w:val="1"/>
          <w:numId w:val="33"/>
        </w:numPr>
        <w:spacing w:after="25"/>
        <w:ind w:right="0" w:hanging="928"/>
        <w:rPr>
          <w:color w:val="auto"/>
        </w:rPr>
      </w:pPr>
      <w:r w:rsidRPr="0041448D">
        <w:rPr>
          <w:color w:val="auto"/>
        </w:rPr>
        <w:t>Compliance Officer shall note that pre-clearance norms</w:t>
      </w:r>
      <w:r w:rsidR="00103863">
        <w:rPr>
          <w:color w:val="auto"/>
        </w:rPr>
        <w:t xml:space="preserve"> and</w:t>
      </w:r>
      <w:r w:rsidR="00103863" w:rsidRPr="0041448D">
        <w:rPr>
          <w:color w:val="auto"/>
        </w:rPr>
        <w:t xml:space="preserve"> </w:t>
      </w:r>
      <w:r w:rsidRPr="0041448D">
        <w:rPr>
          <w:color w:val="auto"/>
        </w:rPr>
        <w:t xml:space="preserve">trading window closure </w:t>
      </w:r>
      <w:r w:rsidR="00C13DF5" w:rsidRPr="0041448D">
        <w:rPr>
          <w:color w:val="auto"/>
        </w:rPr>
        <w:t>norms shall</w:t>
      </w:r>
      <w:r w:rsidRPr="0041448D">
        <w:rPr>
          <w:color w:val="auto"/>
        </w:rPr>
        <w:t xml:space="preserve"> not be applicable for trades undertaken in accordance with trading plan. </w:t>
      </w:r>
    </w:p>
    <w:p w14:paraId="22E73896" w14:textId="77777777" w:rsidR="008556DF" w:rsidRPr="0041448D" w:rsidRDefault="008556DF" w:rsidP="00511AFC">
      <w:pPr>
        <w:spacing w:after="13" w:line="259" w:lineRule="auto"/>
        <w:ind w:left="862" w:right="0" w:firstLine="0"/>
        <w:jc w:val="left"/>
        <w:rPr>
          <w:color w:val="auto"/>
        </w:rPr>
      </w:pPr>
      <w:r w:rsidRPr="0041448D">
        <w:rPr>
          <w:color w:val="auto"/>
        </w:rPr>
        <w:lastRenderedPageBreak/>
        <w:t xml:space="preserve">  </w:t>
      </w:r>
    </w:p>
    <w:p w14:paraId="1B7289A4" w14:textId="08F85F9A" w:rsidR="008556DF" w:rsidRPr="00C13DF5" w:rsidRDefault="008556DF" w:rsidP="00511AFC">
      <w:pPr>
        <w:pStyle w:val="ListParagraph"/>
        <w:numPr>
          <w:ilvl w:val="1"/>
          <w:numId w:val="33"/>
        </w:numPr>
        <w:spacing w:after="35"/>
        <w:ind w:right="0" w:hanging="928"/>
        <w:rPr>
          <w:color w:val="auto"/>
        </w:rPr>
      </w:pPr>
      <w:r w:rsidRPr="00C13DF5">
        <w:rPr>
          <w:color w:val="auto"/>
        </w:rPr>
        <w:t>The compliance officer shall confidentially maintain a list of such securities as a “restricted list” which shall be used as the basis for approving or rejecting applications for pre-clearance of trades.</w:t>
      </w:r>
      <w:r w:rsidR="007D1F0C" w:rsidRPr="00C13DF5">
        <w:rPr>
          <w:color w:val="auto"/>
        </w:rPr>
        <w:t xml:space="preserve"> </w:t>
      </w:r>
    </w:p>
    <w:p w14:paraId="1417266E" w14:textId="77777777" w:rsidR="008556DF" w:rsidRPr="0041448D" w:rsidRDefault="008556DF" w:rsidP="00511AFC">
      <w:pPr>
        <w:spacing w:after="35"/>
        <w:ind w:right="0" w:hanging="928"/>
        <w:rPr>
          <w:color w:val="auto"/>
        </w:rPr>
      </w:pPr>
    </w:p>
    <w:p w14:paraId="572A193C" w14:textId="77777777" w:rsidR="008556DF" w:rsidRPr="0041448D" w:rsidRDefault="008556DF" w:rsidP="00511AFC">
      <w:pPr>
        <w:pStyle w:val="ListParagraph"/>
        <w:numPr>
          <w:ilvl w:val="1"/>
          <w:numId w:val="33"/>
        </w:numPr>
        <w:spacing w:after="35"/>
        <w:ind w:right="0" w:hanging="928"/>
        <w:rPr>
          <w:color w:val="auto"/>
        </w:rPr>
      </w:pPr>
      <w:r w:rsidRPr="0041448D">
        <w:rPr>
          <w:color w:val="auto"/>
        </w:rPr>
        <w:t>Compliance Officer shall obtain reports of Trades from intermediaries for tracking trades of Insiders and requiring them to undertake compliances under this Code in case they have not done the same.</w:t>
      </w:r>
    </w:p>
    <w:p w14:paraId="0516F362" w14:textId="77777777" w:rsidR="005C7327" w:rsidRPr="0041448D" w:rsidRDefault="005C7327" w:rsidP="00511AFC">
      <w:pPr>
        <w:pStyle w:val="ListParagraph"/>
        <w:ind w:hanging="928"/>
        <w:rPr>
          <w:color w:val="auto"/>
        </w:rPr>
      </w:pPr>
    </w:p>
    <w:p w14:paraId="5C83AF3F" w14:textId="77777777" w:rsidR="005C7327" w:rsidRPr="0041448D" w:rsidRDefault="005C7327" w:rsidP="00511AFC">
      <w:pPr>
        <w:pStyle w:val="ListParagraph"/>
        <w:numPr>
          <w:ilvl w:val="1"/>
          <w:numId w:val="33"/>
        </w:numPr>
        <w:spacing w:after="35"/>
        <w:ind w:right="0" w:hanging="928"/>
        <w:rPr>
          <w:color w:val="auto"/>
        </w:rPr>
      </w:pPr>
      <w:r w:rsidRPr="0041448D">
        <w:rPr>
          <w:color w:val="auto"/>
        </w:rPr>
        <w:t>Compliance Officer shall ensure maintenance of all records in accordance with these</w:t>
      </w:r>
      <w:r w:rsidRPr="0041448D">
        <w:rPr>
          <w:color w:val="auto"/>
        </w:rPr>
        <w:br/>
        <w:t>regulations and ensure that the disclosures made are maintained for a period of five years.</w:t>
      </w:r>
    </w:p>
    <w:p w14:paraId="42E6EA04" w14:textId="77777777" w:rsidR="008556DF" w:rsidRPr="0041448D" w:rsidRDefault="008556DF" w:rsidP="00511AFC">
      <w:pPr>
        <w:pStyle w:val="ListParagraph"/>
        <w:ind w:hanging="928"/>
        <w:rPr>
          <w:color w:val="auto"/>
        </w:rPr>
      </w:pPr>
    </w:p>
    <w:p w14:paraId="2DFFF0BB" w14:textId="77777777" w:rsidR="00D00549" w:rsidRPr="0041448D" w:rsidRDefault="008556DF" w:rsidP="00D00549">
      <w:pPr>
        <w:numPr>
          <w:ilvl w:val="1"/>
          <w:numId w:val="33"/>
        </w:numPr>
        <w:spacing w:after="25"/>
        <w:ind w:right="0" w:hanging="928"/>
        <w:rPr>
          <w:color w:val="auto"/>
        </w:rPr>
      </w:pPr>
      <w:r w:rsidRPr="0041448D">
        <w:rPr>
          <w:color w:val="auto"/>
        </w:rPr>
        <w:t xml:space="preserve">The Compliance Officer shall report to the Audit Committee </w:t>
      </w:r>
      <w:r w:rsidRPr="0026284A">
        <w:rPr>
          <w:color w:val="auto"/>
        </w:rPr>
        <w:t>and to the Board of Directors of the Company</w:t>
      </w:r>
      <w:r w:rsidRPr="0041448D">
        <w:rPr>
          <w:color w:val="auto"/>
        </w:rPr>
        <w:t xml:space="preserve"> half yearly, the trades executed and reported by Insiders and adequacy of compliance to the PIT Regulations. </w:t>
      </w:r>
      <w:r w:rsidR="00D00549" w:rsidRPr="0041448D">
        <w:rPr>
          <w:color w:val="auto"/>
        </w:rPr>
        <w:t xml:space="preserve">The Audit Committee shall at least once in a year review compliance with the provisions of the code in line with regulations.  </w:t>
      </w:r>
    </w:p>
    <w:p w14:paraId="2FAC6509" w14:textId="4EC3061B" w:rsidR="008556DF" w:rsidRPr="0041448D" w:rsidRDefault="008556DF" w:rsidP="00C13DF5">
      <w:pPr>
        <w:spacing w:after="26"/>
        <w:ind w:left="0" w:right="0" w:firstLine="0"/>
        <w:rPr>
          <w:color w:val="auto"/>
        </w:rPr>
      </w:pPr>
    </w:p>
    <w:p w14:paraId="03ACCBFC" w14:textId="64FDC18B" w:rsidR="008556DF" w:rsidRPr="0041448D" w:rsidRDefault="008556DF" w:rsidP="00511AFC">
      <w:pPr>
        <w:numPr>
          <w:ilvl w:val="1"/>
          <w:numId w:val="33"/>
        </w:numPr>
        <w:spacing w:after="28"/>
        <w:ind w:right="0" w:hanging="928"/>
        <w:rPr>
          <w:color w:val="auto"/>
        </w:rPr>
      </w:pPr>
      <w:r w:rsidRPr="0041448D">
        <w:rPr>
          <w:color w:val="auto"/>
        </w:rPr>
        <w:t xml:space="preserve">Any violations of the Code shall be reported by the Compliance Officer to the MD &amp; CEO or Audit Committee </w:t>
      </w:r>
      <w:r w:rsidRPr="0026284A">
        <w:rPr>
          <w:color w:val="auto"/>
        </w:rPr>
        <w:t>or Board of Directors</w:t>
      </w:r>
      <w:r w:rsidRPr="0041448D">
        <w:rPr>
          <w:color w:val="auto"/>
        </w:rPr>
        <w:t>, upon becoming aware of the same, based on the nature of the violation.</w:t>
      </w:r>
      <w:r w:rsidR="00F057A3" w:rsidRPr="0041448D">
        <w:rPr>
          <w:color w:val="auto"/>
        </w:rPr>
        <w:t>The Compliance Officer shall seek written explanation from the Insider who has been identified for violation of the Code.</w:t>
      </w:r>
    </w:p>
    <w:p w14:paraId="171A417D" w14:textId="75F6E6E8" w:rsidR="008556DF" w:rsidRPr="0041448D" w:rsidRDefault="008556DF" w:rsidP="00CF0630">
      <w:pPr>
        <w:spacing w:after="25"/>
        <w:ind w:left="1354" w:right="0" w:firstLine="0"/>
        <w:rPr>
          <w:color w:val="auto"/>
        </w:rPr>
      </w:pPr>
    </w:p>
    <w:p w14:paraId="27DAAEDC" w14:textId="61885952" w:rsidR="008556DF" w:rsidRPr="0041448D" w:rsidRDefault="008556DF" w:rsidP="00511AFC">
      <w:pPr>
        <w:numPr>
          <w:ilvl w:val="1"/>
          <w:numId w:val="33"/>
        </w:numPr>
        <w:spacing w:after="27"/>
        <w:ind w:right="0" w:hanging="928"/>
        <w:rPr>
          <w:color w:val="auto"/>
        </w:rPr>
      </w:pPr>
      <w:r w:rsidRPr="0041448D">
        <w:rPr>
          <w:color w:val="auto"/>
        </w:rPr>
        <w:t>The Compliance Officer shall make it a point to educate and enlighten each and every person to whom Code applies of the compliance and adherence requirements under the Code including but not limited to those who have been appointed as Key Managerial Personnel, Director, Promoters, classified as Promoters, for promoters reclassified as public shareholders till the UPSI in possession of such persons become G</w:t>
      </w:r>
      <w:r w:rsidR="00474C0E">
        <w:rPr>
          <w:color w:val="auto"/>
        </w:rPr>
        <w:t xml:space="preserve">enerally </w:t>
      </w:r>
      <w:r w:rsidRPr="0041448D">
        <w:rPr>
          <w:color w:val="auto"/>
        </w:rPr>
        <w:t>A</w:t>
      </w:r>
      <w:r w:rsidR="00474C0E">
        <w:rPr>
          <w:color w:val="auto"/>
        </w:rPr>
        <w:t xml:space="preserve">vailable </w:t>
      </w:r>
      <w:r w:rsidRPr="0041448D">
        <w:rPr>
          <w:color w:val="auto"/>
        </w:rPr>
        <w:t>I</w:t>
      </w:r>
      <w:r w:rsidR="00474C0E">
        <w:rPr>
          <w:color w:val="auto"/>
        </w:rPr>
        <w:t>nformation</w:t>
      </w:r>
      <w:r w:rsidRPr="0041448D">
        <w:rPr>
          <w:color w:val="auto"/>
        </w:rPr>
        <w:t xml:space="preserve"> or who form part of Promoters Group. </w:t>
      </w:r>
    </w:p>
    <w:p w14:paraId="0B72E8BE" w14:textId="77777777" w:rsidR="008556DF" w:rsidRPr="0041448D" w:rsidRDefault="008556DF" w:rsidP="00511AFC">
      <w:pPr>
        <w:numPr>
          <w:ilvl w:val="1"/>
          <w:numId w:val="33"/>
        </w:numPr>
        <w:spacing w:after="28"/>
        <w:ind w:right="0" w:hanging="928"/>
        <w:rPr>
          <w:color w:val="auto"/>
        </w:rPr>
      </w:pPr>
      <w:r w:rsidRPr="0041448D">
        <w:rPr>
          <w:color w:val="auto"/>
        </w:rPr>
        <w:t xml:space="preserve">The Compliance Officer shall act as a focal point for intimations to Stock Exchange/SEBI, in connection with all matters relating to the compliance and effective implementation of the Regulations and this Code. </w:t>
      </w:r>
    </w:p>
    <w:p w14:paraId="52578B0D" w14:textId="77777777" w:rsidR="008556DF" w:rsidRPr="0041448D" w:rsidRDefault="005C7327" w:rsidP="00511AFC">
      <w:pPr>
        <w:pStyle w:val="ListParagraph"/>
        <w:numPr>
          <w:ilvl w:val="1"/>
          <w:numId w:val="33"/>
        </w:numPr>
        <w:spacing w:after="35"/>
        <w:ind w:right="0" w:hanging="928"/>
        <w:rPr>
          <w:color w:val="auto"/>
        </w:rPr>
      </w:pPr>
      <w:r w:rsidRPr="0041448D">
        <w:rPr>
          <w:color w:val="auto"/>
        </w:rPr>
        <w:t>The Compliance Officer shall, for the purpose of granting approvals, be authorized to seek declarations from the Designated Persons and Connected Persons as may be required to ensure and verify whether designated persons are in possession of UPSI and the compliance officer shall have reasonable cause to believe that the declaration will not be rendered inaccurate and is in compliance with this Code and SEBI Insider Trading Regulations.</w:t>
      </w:r>
    </w:p>
    <w:p w14:paraId="037E5D40" w14:textId="77777777" w:rsidR="005C7327" w:rsidRPr="0041448D" w:rsidRDefault="005C7327" w:rsidP="00511AFC">
      <w:pPr>
        <w:numPr>
          <w:ilvl w:val="1"/>
          <w:numId w:val="33"/>
        </w:numPr>
        <w:spacing w:after="26"/>
        <w:ind w:right="0" w:hanging="928"/>
        <w:rPr>
          <w:color w:val="auto"/>
        </w:rPr>
      </w:pPr>
      <w:r w:rsidRPr="0041448D">
        <w:rPr>
          <w:color w:val="auto"/>
        </w:rPr>
        <w:t xml:space="preserve"> The Compliance Officer shall make timely intimations to Stock Exchanges and SEBI of receipt of declarations disclosures and violations under this Code of Conduct. </w:t>
      </w:r>
    </w:p>
    <w:p w14:paraId="21CC0677" w14:textId="77777777" w:rsidR="005C7327" w:rsidRPr="0041448D" w:rsidRDefault="005C7327" w:rsidP="00511AFC">
      <w:pPr>
        <w:spacing w:after="0" w:line="259" w:lineRule="auto"/>
        <w:ind w:left="862" w:right="0" w:hanging="928"/>
        <w:jc w:val="left"/>
        <w:rPr>
          <w:color w:val="auto"/>
        </w:rPr>
      </w:pPr>
      <w:r w:rsidRPr="0041448D">
        <w:rPr>
          <w:color w:val="auto"/>
        </w:rPr>
        <w:t xml:space="preserve"> </w:t>
      </w:r>
    </w:p>
    <w:p w14:paraId="2B20CF22" w14:textId="77777777" w:rsidR="00F41828" w:rsidRPr="0041448D" w:rsidRDefault="00F41828" w:rsidP="00511AFC">
      <w:pPr>
        <w:spacing w:after="22" w:line="259" w:lineRule="auto"/>
        <w:ind w:left="0" w:right="0" w:firstLine="0"/>
        <w:jc w:val="left"/>
        <w:rPr>
          <w:color w:val="auto"/>
        </w:rPr>
      </w:pPr>
    </w:p>
    <w:p w14:paraId="24B72544" w14:textId="77777777" w:rsidR="00F41828" w:rsidRPr="0041448D" w:rsidRDefault="005C7327">
      <w:pPr>
        <w:pStyle w:val="Heading3"/>
        <w:ind w:left="137"/>
        <w:rPr>
          <w:color w:val="auto"/>
        </w:rPr>
      </w:pPr>
      <w:r w:rsidRPr="0041448D">
        <w:rPr>
          <w:color w:val="auto"/>
        </w:rPr>
        <w:lastRenderedPageBreak/>
        <w:t>7</w:t>
      </w:r>
      <w:r w:rsidR="00F870B1" w:rsidRPr="0041448D">
        <w:rPr>
          <w:color w:val="auto"/>
        </w:rPr>
        <w:t>.</w:t>
      </w:r>
      <w:r w:rsidR="00F870B1" w:rsidRPr="0041448D">
        <w:rPr>
          <w:rFonts w:ascii="Arial" w:eastAsia="Arial" w:hAnsi="Arial" w:cs="Arial"/>
          <w:color w:val="auto"/>
        </w:rPr>
        <w:t xml:space="preserve"> </w:t>
      </w:r>
      <w:r w:rsidR="00F870B1" w:rsidRPr="0041448D">
        <w:rPr>
          <w:color w:val="auto"/>
        </w:rPr>
        <w:t xml:space="preserve">Role of Chief Investor Relationship Officer [CIRO]  </w:t>
      </w:r>
    </w:p>
    <w:p w14:paraId="211D7A58" w14:textId="77777777" w:rsidR="00F41828" w:rsidRPr="0041448D" w:rsidRDefault="00F870B1">
      <w:pPr>
        <w:spacing w:after="0" w:line="259" w:lineRule="auto"/>
        <w:ind w:left="502" w:right="0" w:firstLine="0"/>
        <w:jc w:val="left"/>
        <w:rPr>
          <w:color w:val="auto"/>
        </w:rPr>
      </w:pPr>
      <w:r w:rsidRPr="0041448D">
        <w:rPr>
          <w:b/>
          <w:color w:val="auto"/>
        </w:rPr>
        <w:t xml:space="preserve"> </w:t>
      </w:r>
    </w:p>
    <w:p w14:paraId="02EB573E" w14:textId="77777777" w:rsidR="00F41828" w:rsidRPr="0041448D" w:rsidRDefault="005C7327">
      <w:pPr>
        <w:spacing w:after="26"/>
        <w:ind w:left="994" w:right="0" w:hanging="569"/>
        <w:rPr>
          <w:color w:val="auto"/>
        </w:rPr>
      </w:pPr>
      <w:r w:rsidRPr="0041448D">
        <w:rPr>
          <w:color w:val="auto"/>
        </w:rPr>
        <w:t>7</w:t>
      </w:r>
      <w:r w:rsidR="00F870B1" w:rsidRPr="0041448D">
        <w:rPr>
          <w:color w:val="auto"/>
        </w:rPr>
        <w:t>.1.</w:t>
      </w:r>
      <w:r w:rsidR="00F870B1" w:rsidRPr="0041448D">
        <w:rPr>
          <w:rFonts w:ascii="Arial" w:eastAsia="Arial" w:hAnsi="Arial" w:cs="Arial"/>
          <w:color w:val="auto"/>
        </w:rPr>
        <w:t xml:space="preserve"> </w:t>
      </w:r>
      <w:r w:rsidR="00F870B1" w:rsidRPr="0041448D">
        <w:rPr>
          <w:color w:val="auto"/>
        </w:rPr>
        <w:t xml:space="preserve">The CIRO shall be responsible for dissemination and public disclosure of UPSI as prescribed under the Code of Practices and Procedures for Fair Disclosure of UPSI formulated for the Company as per the provisions of Regulation 8 of PIT Regulations.  </w:t>
      </w:r>
    </w:p>
    <w:p w14:paraId="197E8DC3"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27113A13" w14:textId="77777777" w:rsidR="00F41828" w:rsidRPr="0041448D" w:rsidRDefault="005C7327">
      <w:pPr>
        <w:spacing w:after="28"/>
        <w:ind w:left="994" w:right="0" w:hanging="569"/>
        <w:rPr>
          <w:color w:val="auto"/>
        </w:rPr>
      </w:pPr>
      <w:r w:rsidRPr="0041448D">
        <w:rPr>
          <w:color w:val="auto"/>
        </w:rPr>
        <w:t>7</w:t>
      </w:r>
      <w:r w:rsidR="00F870B1" w:rsidRPr="0041448D">
        <w:rPr>
          <w:color w:val="auto"/>
        </w:rPr>
        <w:t>.2.</w:t>
      </w:r>
      <w:r w:rsidR="00F870B1" w:rsidRPr="0041448D">
        <w:rPr>
          <w:rFonts w:ascii="Arial" w:eastAsia="Arial" w:hAnsi="Arial" w:cs="Arial"/>
          <w:color w:val="auto"/>
        </w:rPr>
        <w:t xml:space="preserve"> </w:t>
      </w:r>
      <w:r w:rsidR="00F870B1" w:rsidRPr="0041448D">
        <w:rPr>
          <w:color w:val="auto"/>
        </w:rPr>
        <w:t xml:space="preserve">He shall be completely responsible for deciding the manner of disclosure and timing of disclosure subject to the provisions of the two Codes adopted under the PIT Regulations governing UPSI. </w:t>
      </w:r>
    </w:p>
    <w:p w14:paraId="5AEDB947" w14:textId="77777777" w:rsidR="00F41828" w:rsidRPr="0041448D" w:rsidRDefault="00F870B1">
      <w:pPr>
        <w:spacing w:after="0" w:line="259" w:lineRule="auto"/>
        <w:ind w:left="934" w:right="0" w:firstLine="0"/>
        <w:jc w:val="left"/>
        <w:rPr>
          <w:color w:val="auto"/>
        </w:rPr>
      </w:pPr>
      <w:r w:rsidRPr="0041448D">
        <w:rPr>
          <w:color w:val="auto"/>
        </w:rPr>
        <w:t xml:space="preserve"> </w:t>
      </w:r>
    </w:p>
    <w:p w14:paraId="6CE9B27B" w14:textId="77777777" w:rsidR="00F41828" w:rsidRPr="0041448D" w:rsidRDefault="005C7327">
      <w:pPr>
        <w:ind w:left="924" w:right="0" w:hanging="432"/>
        <w:rPr>
          <w:color w:val="auto"/>
        </w:rPr>
      </w:pPr>
      <w:r w:rsidRPr="0041448D">
        <w:rPr>
          <w:color w:val="auto"/>
        </w:rPr>
        <w:t>7</w:t>
      </w:r>
      <w:r w:rsidR="00F870B1" w:rsidRPr="0041448D">
        <w:rPr>
          <w:color w:val="auto"/>
        </w:rPr>
        <w:t>.3.</w:t>
      </w:r>
      <w:r w:rsidR="00F870B1" w:rsidRPr="0041448D">
        <w:rPr>
          <w:rFonts w:ascii="Arial" w:eastAsia="Arial" w:hAnsi="Arial" w:cs="Arial"/>
          <w:color w:val="auto"/>
        </w:rPr>
        <w:t xml:space="preserve"> </w:t>
      </w:r>
      <w:r w:rsidR="00F870B1" w:rsidRPr="0041448D">
        <w:rPr>
          <w:color w:val="auto"/>
        </w:rPr>
        <w:t xml:space="preserve">He may at any time consult with the MD &amp; CEO of the Company for determining the requirements under this Code or under the Code formulated vide Regulation 8 of PIT Regulations. </w:t>
      </w:r>
    </w:p>
    <w:p w14:paraId="5C7102C8" w14:textId="77777777" w:rsidR="00F41828" w:rsidRPr="0041448D" w:rsidRDefault="00F870B1">
      <w:pPr>
        <w:spacing w:after="0" w:line="259" w:lineRule="auto"/>
        <w:ind w:left="934" w:right="0" w:firstLine="0"/>
        <w:jc w:val="left"/>
        <w:rPr>
          <w:color w:val="auto"/>
        </w:rPr>
      </w:pPr>
      <w:r w:rsidRPr="0041448D">
        <w:rPr>
          <w:color w:val="auto"/>
        </w:rPr>
        <w:t xml:space="preserve"> </w:t>
      </w:r>
    </w:p>
    <w:p w14:paraId="76849449" w14:textId="657EBFC4" w:rsidR="00F41828" w:rsidRPr="0041448D" w:rsidRDefault="005C7327">
      <w:pPr>
        <w:ind w:left="924" w:right="0" w:hanging="432"/>
        <w:rPr>
          <w:color w:val="auto"/>
        </w:rPr>
      </w:pPr>
      <w:r w:rsidRPr="0041448D">
        <w:rPr>
          <w:color w:val="auto"/>
        </w:rPr>
        <w:t>7</w:t>
      </w:r>
      <w:r w:rsidR="00F870B1" w:rsidRPr="0041448D">
        <w:rPr>
          <w:color w:val="auto"/>
        </w:rPr>
        <w:t>.4.</w:t>
      </w:r>
      <w:r w:rsidR="00F870B1" w:rsidRPr="0041448D">
        <w:rPr>
          <w:rFonts w:ascii="Arial" w:eastAsia="Arial" w:hAnsi="Arial" w:cs="Arial"/>
          <w:color w:val="auto"/>
        </w:rPr>
        <w:t xml:space="preserve"> </w:t>
      </w:r>
      <w:r w:rsidR="00F870B1" w:rsidRPr="0041448D">
        <w:rPr>
          <w:color w:val="auto"/>
        </w:rPr>
        <w:t>If he thinks fit, he may communicate to all the Designated Persons, who have been in possession of UPSI that the information in question is no longer an UPSI and it has become G</w:t>
      </w:r>
      <w:r w:rsidR="00474C0E">
        <w:rPr>
          <w:color w:val="auto"/>
        </w:rPr>
        <w:t xml:space="preserve">enerally </w:t>
      </w:r>
      <w:r w:rsidR="00F870B1" w:rsidRPr="0041448D">
        <w:rPr>
          <w:color w:val="auto"/>
        </w:rPr>
        <w:t>A</w:t>
      </w:r>
      <w:r w:rsidR="00474C0E">
        <w:rPr>
          <w:color w:val="auto"/>
        </w:rPr>
        <w:t xml:space="preserve">vailable </w:t>
      </w:r>
      <w:r w:rsidR="00F870B1" w:rsidRPr="0041448D">
        <w:rPr>
          <w:color w:val="auto"/>
        </w:rPr>
        <w:t>I</w:t>
      </w:r>
      <w:r w:rsidR="00474C0E">
        <w:rPr>
          <w:color w:val="auto"/>
        </w:rPr>
        <w:t>nformation</w:t>
      </w:r>
      <w:r w:rsidR="00F870B1" w:rsidRPr="0041448D">
        <w:rPr>
          <w:color w:val="auto"/>
        </w:rPr>
        <w:t xml:space="preserve">. He shall however do so only after communicating the same to the Compliance </w:t>
      </w:r>
      <w:r w:rsidR="00F870B1" w:rsidRPr="00DF55AB">
        <w:rPr>
          <w:color w:val="auto"/>
        </w:rPr>
        <w:t>Officer.</w:t>
      </w:r>
      <w:r w:rsidR="00F870B1" w:rsidRPr="0041448D">
        <w:rPr>
          <w:color w:val="auto"/>
        </w:rPr>
        <w:t xml:space="preserve"> </w:t>
      </w:r>
    </w:p>
    <w:p w14:paraId="5739A85C" w14:textId="77777777" w:rsidR="00F41828" w:rsidRPr="0041448D" w:rsidRDefault="00F870B1">
      <w:pPr>
        <w:spacing w:after="44" w:line="259" w:lineRule="auto"/>
        <w:ind w:left="142" w:right="0" w:firstLine="0"/>
        <w:jc w:val="left"/>
        <w:rPr>
          <w:color w:val="auto"/>
        </w:rPr>
      </w:pPr>
      <w:r w:rsidRPr="0041448D">
        <w:rPr>
          <w:color w:val="auto"/>
        </w:rPr>
        <w:t xml:space="preserve"> </w:t>
      </w:r>
    </w:p>
    <w:p w14:paraId="59FCA45E" w14:textId="77777777" w:rsidR="00F41828" w:rsidRPr="0041448D" w:rsidRDefault="005C7327">
      <w:pPr>
        <w:pStyle w:val="Heading3"/>
        <w:ind w:left="137"/>
        <w:rPr>
          <w:color w:val="auto"/>
        </w:rPr>
      </w:pPr>
      <w:r w:rsidRPr="0041448D">
        <w:rPr>
          <w:color w:val="auto"/>
        </w:rPr>
        <w:t>8</w:t>
      </w:r>
      <w:r w:rsidR="00F870B1" w:rsidRPr="0041448D">
        <w:rPr>
          <w:color w:val="auto"/>
        </w:rPr>
        <w:t>.</w:t>
      </w:r>
      <w:r w:rsidR="00F870B1" w:rsidRPr="0041448D">
        <w:rPr>
          <w:rFonts w:ascii="Arial" w:eastAsia="Arial" w:hAnsi="Arial" w:cs="Arial"/>
          <w:color w:val="auto"/>
        </w:rPr>
        <w:t xml:space="preserve"> </w:t>
      </w:r>
      <w:r w:rsidR="00F870B1" w:rsidRPr="0041448D">
        <w:rPr>
          <w:color w:val="auto"/>
        </w:rPr>
        <w:t xml:space="preserve">Disclosure by Insiders </w:t>
      </w:r>
    </w:p>
    <w:p w14:paraId="4C3A86E9"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7C566D89" w14:textId="77777777" w:rsidR="00F41828" w:rsidRPr="0041448D" w:rsidRDefault="005C7327">
      <w:pPr>
        <w:ind w:left="850" w:right="0" w:hanging="432"/>
        <w:rPr>
          <w:color w:val="auto"/>
        </w:rPr>
      </w:pPr>
      <w:r w:rsidRPr="0041448D">
        <w:rPr>
          <w:color w:val="auto"/>
        </w:rPr>
        <w:t>8</w:t>
      </w:r>
      <w:r w:rsidR="00F870B1" w:rsidRPr="0041448D">
        <w:rPr>
          <w:color w:val="auto"/>
        </w:rPr>
        <w:t>.1.</w:t>
      </w:r>
      <w:r w:rsidR="00F870B1" w:rsidRPr="0041448D">
        <w:rPr>
          <w:rFonts w:ascii="Arial" w:eastAsia="Arial" w:hAnsi="Arial" w:cs="Arial"/>
          <w:color w:val="auto"/>
        </w:rPr>
        <w:t xml:space="preserve"> </w:t>
      </w:r>
      <w:r w:rsidR="00F870B1" w:rsidRPr="0041448D">
        <w:rPr>
          <w:color w:val="auto"/>
        </w:rPr>
        <w:t xml:space="preserve">Every disclosure under this Code shall be made in such form as may be specified by the Company. </w:t>
      </w:r>
    </w:p>
    <w:p w14:paraId="1AB51942" w14:textId="77777777" w:rsidR="00F41828" w:rsidRPr="0041448D" w:rsidRDefault="00F870B1">
      <w:pPr>
        <w:spacing w:after="0" w:line="259" w:lineRule="auto"/>
        <w:ind w:left="850" w:right="0" w:firstLine="0"/>
        <w:jc w:val="left"/>
        <w:rPr>
          <w:color w:val="auto"/>
        </w:rPr>
      </w:pPr>
      <w:r w:rsidRPr="0041448D">
        <w:rPr>
          <w:color w:val="auto"/>
        </w:rPr>
        <w:t xml:space="preserve"> </w:t>
      </w:r>
    </w:p>
    <w:p w14:paraId="3096AF73" w14:textId="77777777" w:rsidR="00F41828" w:rsidRPr="0041448D" w:rsidRDefault="005C7327">
      <w:pPr>
        <w:ind w:left="850" w:right="0" w:hanging="432"/>
        <w:rPr>
          <w:color w:val="auto"/>
        </w:rPr>
      </w:pPr>
      <w:r w:rsidRPr="0041448D">
        <w:rPr>
          <w:color w:val="auto"/>
        </w:rPr>
        <w:t>8</w:t>
      </w:r>
      <w:r w:rsidR="00F870B1" w:rsidRPr="0041448D">
        <w:rPr>
          <w:color w:val="auto"/>
        </w:rPr>
        <w:t>.2.</w:t>
      </w:r>
      <w:r w:rsidR="00F870B1" w:rsidRPr="0041448D">
        <w:rPr>
          <w:rFonts w:ascii="Arial" w:eastAsia="Arial" w:hAnsi="Arial" w:cs="Arial"/>
          <w:color w:val="auto"/>
        </w:rPr>
        <w:t xml:space="preserve"> </w:t>
      </w:r>
      <w:r w:rsidR="00F870B1" w:rsidRPr="0041448D">
        <w:rPr>
          <w:color w:val="auto"/>
        </w:rPr>
        <w:t xml:space="preserve">The disclosures to be made by any person under this Code shall include those relating to Trading by such person’s Immediate Relatives, and by any other person for whom such person takes Trading decisions. </w:t>
      </w:r>
    </w:p>
    <w:p w14:paraId="1FD5AAA4" w14:textId="77777777" w:rsidR="00F41828" w:rsidRPr="0041448D" w:rsidRDefault="00F870B1">
      <w:pPr>
        <w:spacing w:after="0" w:line="259" w:lineRule="auto"/>
        <w:ind w:left="850" w:right="0" w:firstLine="0"/>
        <w:jc w:val="left"/>
        <w:rPr>
          <w:color w:val="auto"/>
        </w:rPr>
      </w:pPr>
      <w:r w:rsidRPr="0041448D">
        <w:rPr>
          <w:color w:val="auto"/>
        </w:rPr>
        <w:t xml:space="preserve"> </w:t>
      </w:r>
    </w:p>
    <w:p w14:paraId="63002394" w14:textId="77777777" w:rsidR="00F41828" w:rsidRPr="0041448D" w:rsidRDefault="005C7327">
      <w:pPr>
        <w:ind w:left="850" w:right="0" w:hanging="432"/>
        <w:rPr>
          <w:color w:val="auto"/>
        </w:rPr>
      </w:pPr>
      <w:r w:rsidRPr="0041448D">
        <w:rPr>
          <w:color w:val="auto"/>
        </w:rPr>
        <w:t>8</w:t>
      </w:r>
      <w:r w:rsidR="00F870B1" w:rsidRPr="0041448D">
        <w:rPr>
          <w:color w:val="auto"/>
        </w:rPr>
        <w:t>.3.</w:t>
      </w:r>
      <w:r w:rsidR="00F870B1" w:rsidRPr="0041448D">
        <w:rPr>
          <w:rFonts w:ascii="Arial" w:eastAsia="Arial" w:hAnsi="Arial" w:cs="Arial"/>
          <w:color w:val="auto"/>
        </w:rPr>
        <w:t xml:space="preserve"> </w:t>
      </w:r>
      <w:r w:rsidR="00F870B1" w:rsidRPr="0041448D">
        <w:rPr>
          <w:color w:val="auto"/>
        </w:rPr>
        <w:t xml:space="preserve">The disclosures of Trading in Securities shall also include Trading in derivatives of Securities and the traded value of the derivatives shall be taken into account for purposes of requirement of pre- clearance of trade/Intimation to exchanges/Intimation to Company and the matters connected therewith. Provided that Trading in derivatives of Securities is permitted by any law for the time being inforce. </w:t>
      </w:r>
    </w:p>
    <w:p w14:paraId="1761C1FB" w14:textId="77777777" w:rsidR="00F41828" w:rsidRPr="0041448D" w:rsidRDefault="00F870B1">
      <w:pPr>
        <w:spacing w:after="0" w:line="259" w:lineRule="auto"/>
        <w:ind w:left="850" w:right="0" w:firstLine="0"/>
        <w:jc w:val="left"/>
        <w:rPr>
          <w:color w:val="auto"/>
        </w:rPr>
      </w:pPr>
      <w:r w:rsidRPr="0041448D">
        <w:rPr>
          <w:color w:val="auto"/>
        </w:rPr>
        <w:t xml:space="preserve"> </w:t>
      </w:r>
    </w:p>
    <w:p w14:paraId="1C5B6C2A" w14:textId="4F203618" w:rsidR="00F41828" w:rsidRPr="00C13DF5" w:rsidRDefault="005C7327">
      <w:pPr>
        <w:ind w:left="850" w:right="0" w:hanging="432"/>
        <w:rPr>
          <w:color w:val="auto"/>
        </w:rPr>
      </w:pPr>
      <w:r w:rsidRPr="0041448D">
        <w:rPr>
          <w:color w:val="auto"/>
        </w:rPr>
        <w:t>8</w:t>
      </w:r>
      <w:r w:rsidR="00F870B1" w:rsidRPr="0041448D">
        <w:rPr>
          <w:color w:val="auto"/>
        </w:rPr>
        <w:t>.4.</w:t>
      </w:r>
      <w:r w:rsidR="00F870B1" w:rsidRPr="0041448D">
        <w:rPr>
          <w:rFonts w:ascii="Arial" w:eastAsia="Arial" w:hAnsi="Arial" w:cs="Arial"/>
          <w:color w:val="auto"/>
        </w:rPr>
        <w:t xml:space="preserve"> </w:t>
      </w:r>
      <w:r w:rsidR="00F870B1" w:rsidRPr="00C13DF5">
        <w:rPr>
          <w:color w:val="auto"/>
        </w:rPr>
        <w:t xml:space="preserve">Every Designated Person shall furnish their transaction in Securities of the Company in the Structured Digital Database </w:t>
      </w:r>
      <w:r w:rsidR="00A16D8C" w:rsidRPr="00C13DF5">
        <w:rPr>
          <w:color w:val="auto"/>
        </w:rPr>
        <w:t xml:space="preserve">software maintained for this purpose </w:t>
      </w:r>
      <w:r w:rsidR="00D36484" w:rsidRPr="00C13DF5">
        <w:rPr>
          <w:color w:val="auto"/>
        </w:rPr>
        <w:t xml:space="preserve">and for transactions exceeding an aggregate amount of Rs 10,00,000/- (Rupees Ten Lakhs only) shall be furnished </w:t>
      </w:r>
      <w:r w:rsidR="00F870B1" w:rsidRPr="00C13DF5">
        <w:rPr>
          <w:color w:val="auto"/>
        </w:rPr>
        <w:t xml:space="preserve">within two trading days from the date of transaction. </w:t>
      </w:r>
    </w:p>
    <w:p w14:paraId="7A5140A6" w14:textId="77777777" w:rsidR="00F41828" w:rsidRPr="00C13DF5" w:rsidRDefault="00F870B1">
      <w:pPr>
        <w:spacing w:after="0" w:line="259" w:lineRule="auto"/>
        <w:ind w:left="850" w:right="0" w:firstLine="0"/>
        <w:jc w:val="left"/>
        <w:rPr>
          <w:color w:val="auto"/>
        </w:rPr>
      </w:pPr>
      <w:r w:rsidRPr="00C13DF5">
        <w:rPr>
          <w:color w:val="auto"/>
        </w:rPr>
        <w:t xml:space="preserve"> </w:t>
      </w:r>
    </w:p>
    <w:p w14:paraId="1A2A25C1" w14:textId="706DEB4A" w:rsidR="00F41828" w:rsidRPr="0041448D" w:rsidRDefault="005C7327">
      <w:pPr>
        <w:ind w:left="850" w:right="0" w:hanging="432"/>
        <w:rPr>
          <w:color w:val="auto"/>
        </w:rPr>
      </w:pPr>
      <w:r w:rsidRPr="00C13DF5">
        <w:rPr>
          <w:color w:val="auto"/>
        </w:rPr>
        <w:t>8</w:t>
      </w:r>
      <w:r w:rsidR="00F870B1" w:rsidRPr="00C13DF5">
        <w:rPr>
          <w:color w:val="auto"/>
        </w:rPr>
        <w:t>.5.</w:t>
      </w:r>
      <w:r w:rsidR="00F870B1" w:rsidRPr="00C13DF5">
        <w:rPr>
          <w:rFonts w:ascii="Arial" w:eastAsia="Arial" w:hAnsi="Arial" w:cs="Arial"/>
          <w:color w:val="auto"/>
        </w:rPr>
        <w:t xml:space="preserve"> </w:t>
      </w:r>
      <w:r w:rsidR="00F870B1" w:rsidRPr="00C13DF5">
        <w:rPr>
          <w:color w:val="auto"/>
        </w:rPr>
        <w:t>Every Designated Persons shall furnish the information regarding their relatives and Changes of such information (if any) in the Structured Digital Database.</w:t>
      </w:r>
      <w:r w:rsidR="00F870B1" w:rsidRPr="0041448D">
        <w:rPr>
          <w:color w:val="auto"/>
        </w:rPr>
        <w:t xml:space="preserve"> </w:t>
      </w:r>
    </w:p>
    <w:p w14:paraId="5DF723EB" w14:textId="77777777" w:rsidR="00F41828" w:rsidRPr="0041448D" w:rsidRDefault="00F870B1">
      <w:pPr>
        <w:spacing w:after="0" w:line="259" w:lineRule="auto"/>
        <w:ind w:left="850" w:right="0" w:firstLine="0"/>
        <w:jc w:val="left"/>
        <w:rPr>
          <w:color w:val="auto"/>
        </w:rPr>
      </w:pPr>
      <w:r w:rsidRPr="0041448D">
        <w:rPr>
          <w:color w:val="auto"/>
        </w:rPr>
        <w:t xml:space="preserve"> </w:t>
      </w:r>
    </w:p>
    <w:p w14:paraId="6D29E129" w14:textId="43E8605B" w:rsidR="00F41828" w:rsidRPr="0041448D" w:rsidRDefault="005C7327">
      <w:pPr>
        <w:ind w:left="850" w:right="0" w:hanging="432"/>
        <w:rPr>
          <w:color w:val="auto"/>
        </w:rPr>
      </w:pPr>
      <w:r w:rsidRPr="0041448D">
        <w:rPr>
          <w:color w:val="auto"/>
        </w:rPr>
        <w:t>8</w:t>
      </w:r>
      <w:r w:rsidR="00F870B1" w:rsidRPr="0041448D">
        <w:rPr>
          <w:color w:val="auto"/>
        </w:rPr>
        <w:t>.6.</w:t>
      </w:r>
      <w:r w:rsidR="00F870B1" w:rsidRPr="0041448D">
        <w:rPr>
          <w:rFonts w:ascii="Arial" w:eastAsia="Arial" w:hAnsi="Arial" w:cs="Arial"/>
          <w:color w:val="auto"/>
        </w:rPr>
        <w:t xml:space="preserve"> </w:t>
      </w:r>
      <w:r w:rsidR="00F870B1" w:rsidRPr="0041448D">
        <w:rPr>
          <w:color w:val="auto"/>
        </w:rPr>
        <w:t>Every Designated Persons shall disclose the details of persons with whom Designated Person(s)</w:t>
      </w:r>
      <w:r w:rsidR="004F59E1">
        <w:rPr>
          <w:color w:val="auto"/>
        </w:rPr>
        <w:t xml:space="preserve">  </w:t>
      </w:r>
      <w:r w:rsidR="00F870B1" w:rsidRPr="0041448D">
        <w:rPr>
          <w:color w:val="auto"/>
        </w:rPr>
        <w:t xml:space="preserve">shares a material financial relationship under the Regulations shall furnish such information in the Structured Digital Database. </w:t>
      </w:r>
    </w:p>
    <w:p w14:paraId="7AAFC638" w14:textId="77777777" w:rsidR="00F41828" w:rsidRPr="0041448D" w:rsidRDefault="00F870B1">
      <w:pPr>
        <w:spacing w:after="0" w:line="259" w:lineRule="auto"/>
        <w:ind w:left="850" w:right="0" w:firstLine="0"/>
        <w:jc w:val="left"/>
        <w:rPr>
          <w:color w:val="auto"/>
        </w:rPr>
      </w:pPr>
      <w:r w:rsidRPr="0041448D">
        <w:rPr>
          <w:color w:val="auto"/>
        </w:rPr>
        <w:lastRenderedPageBreak/>
        <w:t xml:space="preserve"> </w:t>
      </w:r>
    </w:p>
    <w:p w14:paraId="44545AF0" w14:textId="77777777" w:rsidR="00F41828" w:rsidRPr="0041448D" w:rsidRDefault="00F870B1">
      <w:pPr>
        <w:spacing w:after="6" w:line="259" w:lineRule="auto"/>
        <w:ind w:left="142" w:right="0" w:firstLine="0"/>
        <w:jc w:val="left"/>
        <w:rPr>
          <w:color w:val="auto"/>
        </w:rPr>
      </w:pPr>
      <w:r w:rsidRPr="0041448D">
        <w:rPr>
          <w:color w:val="auto"/>
        </w:rPr>
        <w:t xml:space="preserve"> </w:t>
      </w:r>
    </w:p>
    <w:p w14:paraId="7331881E" w14:textId="77777777" w:rsidR="00F41828" w:rsidRPr="0041448D" w:rsidRDefault="005C7327">
      <w:pPr>
        <w:pStyle w:val="Heading3"/>
        <w:ind w:left="137"/>
        <w:rPr>
          <w:color w:val="auto"/>
        </w:rPr>
      </w:pPr>
      <w:r w:rsidRPr="0041448D">
        <w:rPr>
          <w:color w:val="auto"/>
        </w:rPr>
        <w:t>9</w:t>
      </w:r>
      <w:r w:rsidR="00F870B1" w:rsidRPr="0041448D">
        <w:rPr>
          <w:color w:val="auto"/>
        </w:rPr>
        <w:t>.</w:t>
      </w:r>
      <w:r w:rsidR="00F870B1" w:rsidRPr="0041448D">
        <w:rPr>
          <w:rFonts w:ascii="Arial" w:eastAsia="Arial" w:hAnsi="Arial" w:cs="Arial"/>
          <w:color w:val="auto"/>
        </w:rPr>
        <w:t xml:space="preserve"> </w:t>
      </w:r>
      <w:r w:rsidR="00F870B1" w:rsidRPr="0041448D">
        <w:rPr>
          <w:color w:val="auto"/>
        </w:rPr>
        <w:t xml:space="preserve">Disclosure of holding in securities of the Company and Trades therein </w:t>
      </w:r>
    </w:p>
    <w:p w14:paraId="4E3FEC6C" w14:textId="77777777" w:rsidR="00F41828" w:rsidRPr="0041448D" w:rsidRDefault="00F870B1">
      <w:pPr>
        <w:spacing w:after="0" w:line="259" w:lineRule="auto"/>
        <w:ind w:left="202" w:right="0" w:firstLine="0"/>
        <w:jc w:val="left"/>
        <w:rPr>
          <w:color w:val="auto"/>
        </w:rPr>
      </w:pPr>
      <w:r w:rsidRPr="0041448D">
        <w:rPr>
          <w:color w:val="auto"/>
        </w:rPr>
        <w:t xml:space="preserve"> </w:t>
      </w:r>
    </w:p>
    <w:p w14:paraId="055DB917" w14:textId="77777777" w:rsidR="00F41828" w:rsidRPr="0041448D" w:rsidRDefault="005C7327">
      <w:pPr>
        <w:ind w:left="850" w:right="0" w:hanging="648"/>
        <w:rPr>
          <w:color w:val="auto"/>
        </w:rPr>
      </w:pPr>
      <w:r w:rsidRPr="0041448D">
        <w:rPr>
          <w:color w:val="auto"/>
        </w:rPr>
        <w:t>9</w:t>
      </w:r>
      <w:r w:rsidR="00F870B1" w:rsidRPr="0041448D">
        <w:rPr>
          <w:color w:val="auto"/>
        </w:rPr>
        <w:t>.1.</w:t>
      </w:r>
      <w:r w:rsidR="00F870B1" w:rsidRPr="0041448D">
        <w:rPr>
          <w:rFonts w:ascii="Arial" w:eastAsia="Arial" w:hAnsi="Arial" w:cs="Arial"/>
          <w:color w:val="auto"/>
        </w:rPr>
        <w:t xml:space="preserve"> </w:t>
      </w:r>
      <w:r w:rsidR="00F870B1" w:rsidRPr="0041448D">
        <w:rPr>
          <w:color w:val="auto"/>
        </w:rPr>
        <w:t xml:space="preserve">Every person on appointment as a key managerial person or a director of the Company or upon becoming Promoter or member of Promoter group shall disclose his or her holdings of Securities of the Company as on the date of appointment as key managerial person or a director of the Company or upon becoming Promoter or member of Promoter group within seven days of such appointment or becoming Promoter. This disclosure shall be in Form B. </w:t>
      </w:r>
    </w:p>
    <w:p w14:paraId="77925043" w14:textId="77777777" w:rsidR="00F41828" w:rsidRPr="0041448D" w:rsidRDefault="00F870B1">
      <w:pPr>
        <w:spacing w:after="0" w:line="259" w:lineRule="auto"/>
        <w:ind w:left="202" w:right="0" w:firstLine="0"/>
        <w:jc w:val="left"/>
        <w:rPr>
          <w:color w:val="auto"/>
        </w:rPr>
      </w:pPr>
      <w:r w:rsidRPr="0041448D">
        <w:rPr>
          <w:color w:val="auto"/>
        </w:rPr>
        <w:t xml:space="preserve"> </w:t>
      </w:r>
    </w:p>
    <w:p w14:paraId="431E2149" w14:textId="4AEDC5E8" w:rsidR="00F41828" w:rsidRPr="0041448D" w:rsidRDefault="005C7327">
      <w:pPr>
        <w:ind w:left="850" w:right="0" w:hanging="648"/>
        <w:rPr>
          <w:color w:val="auto"/>
        </w:rPr>
      </w:pPr>
      <w:r w:rsidRPr="0041448D">
        <w:rPr>
          <w:color w:val="auto"/>
        </w:rPr>
        <w:t>9</w:t>
      </w:r>
      <w:r w:rsidR="00F870B1" w:rsidRPr="0041448D">
        <w:rPr>
          <w:color w:val="auto"/>
        </w:rPr>
        <w:t>.2.</w:t>
      </w:r>
      <w:r w:rsidR="00F870B1" w:rsidRPr="0041448D">
        <w:rPr>
          <w:rFonts w:ascii="Arial" w:eastAsia="Arial" w:hAnsi="Arial" w:cs="Arial"/>
          <w:color w:val="auto"/>
        </w:rPr>
        <w:t xml:space="preserve"> </w:t>
      </w:r>
      <w:r w:rsidR="00F870B1" w:rsidRPr="0041448D">
        <w:rPr>
          <w:color w:val="auto"/>
        </w:rPr>
        <w:t xml:space="preserve">Every Promoter, member of promoter group, key managerial personnel, director, Designated Person of the company shall furnish a statement of any transaction in Securities (either acquisition or disposal) by them within two Trading days whether in one transaction or in a series of transactions over a calendar quarter, aggregates a traded value in excess of ten (10) lakh rupees. This disclosure shall be in Form C.  </w:t>
      </w:r>
    </w:p>
    <w:p w14:paraId="75EFCC9A" w14:textId="77777777" w:rsidR="00F41828" w:rsidRPr="0041448D" w:rsidRDefault="00F870B1">
      <w:pPr>
        <w:spacing w:after="0" w:line="259" w:lineRule="auto"/>
        <w:ind w:left="202" w:right="0" w:firstLine="0"/>
        <w:jc w:val="left"/>
        <w:rPr>
          <w:color w:val="auto"/>
        </w:rPr>
      </w:pPr>
      <w:r w:rsidRPr="0041448D">
        <w:rPr>
          <w:color w:val="auto"/>
        </w:rPr>
        <w:t xml:space="preserve"> </w:t>
      </w:r>
    </w:p>
    <w:p w14:paraId="0B891D0B" w14:textId="1ECE3FE8" w:rsidR="00F41828" w:rsidRPr="0041448D" w:rsidRDefault="005C7327">
      <w:pPr>
        <w:ind w:left="850" w:right="0" w:hanging="648"/>
        <w:rPr>
          <w:color w:val="auto"/>
        </w:rPr>
      </w:pPr>
      <w:r w:rsidRPr="0041448D">
        <w:rPr>
          <w:color w:val="auto"/>
        </w:rPr>
        <w:t>9</w:t>
      </w:r>
      <w:r w:rsidR="00F870B1" w:rsidRPr="0041448D">
        <w:rPr>
          <w:color w:val="auto"/>
        </w:rPr>
        <w:t>.3.</w:t>
      </w:r>
      <w:r w:rsidR="00F870B1" w:rsidRPr="0041448D">
        <w:rPr>
          <w:rFonts w:ascii="Arial" w:eastAsia="Arial" w:hAnsi="Arial" w:cs="Arial"/>
          <w:color w:val="auto"/>
        </w:rPr>
        <w:t xml:space="preserve"> </w:t>
      </w:r>
      <w:r w:rsidR="00F870B1" w:rsidRPr="0041448D">
        <w:rPr>
          <w:color w:val="auto"/>
        </w:rPr>
        <w:t xml:space="preserve">The Compliance Officer shall thereafter disclose such trades within 2 trading days to the stock exchanges in Form No. C [Format Prescribed by PIT Regulations]. In case of not receiving an intimation of trade by Designated Person, but in case of becoming aware of any such trade, the reporting to stock exchange shall be done suo-moto within 2 trading days of becoming aware of such trade by the Compliance Officer. </w:t>
      </w:r>
    </w:p>
    <w:p w14:paraId="262BF475" w14:textId="77777777" w:rsidR="00F41828" w:rsidRPr="0041448D" w:rsidRDefault="00F870B1">
      <w:pPr>
        <w:spacing w:after="37" w:line="259" w:lineRule="auto"/>
        <w:ind w:left="202" w:right="0" w:firstLine="0"/>
        <w:jc w:val="left"/>
        <w:rPr>
          <w:color w:val="auto"/>
        </w:rPr>
      </w:pPr>
      <w:r w:rsidRPr="0041448D">
        <w:rPr>
          <w:color w:val="auto"/>
          <w:sz w:val="22"/>
        </w:rPr>
        <w:t xml:space="preserve"> </w:t>
      </w:r>
    </w:p>
    <w:p w14:paraId="6BC6F8A2" w14:textId="529575B9" w:rsidR="00F41828" w:rsidRPr="0041448D" w:rsidRDefault="005C7327" w:rsidP="008F5BAA">
      <w:pPr>
        <w:ind w:left="850" w:right="0" w:hanging="648"/>
        <w:rPr>
          <w:color w:val="auto"/>
        </w:rPr>
      </w:pPr>
      <w:r w:rsidRPr="0041448D">
        <w:rPr>
          <w:color w:val="auto"/>
        </w:rPr>
        <w:t>9</w:t>
      </w:r>
      <w:r w:rsidR="00F870B1" w:rsidRPr="0041448D">
        <w:rPr>
          <w:color w:val="auto"/>
        </w:rPr>
        <w:t>.4.</w:t>
      </w:r>
      <w:r w:rsidR="00F870B1" w:rsidRPr="0041448D">
        <w:rPr>
          <w:rFonts w:ascii="Arial" w:eastAsia="Arial" w:hAnsi="Arial" w:cs="Arial"/>
          <w:color w:val="auto"/>
        </w:rPr>
        <w:t xml:space="preserve"> </w:t>
      </w:r>
      <w:r w:rsidR="00F870B1" w:rsidRPr="0041448D">
        <w:rPr>
          <w:color w:val="auto"/>
        </w:rPr>
        <w:t xml:space="preserve">The Compliance Officer may at his/her discretion necessitate such other Connected Person or Insider, who holds Securities of the company to disclose in Form D at such frequencies for monitoring compliance. There shall be proper procedures for recording the disclosures made, date and time of disclosures and the person and the capacity in which he is making such disclosures and the adequacy thereof.  </w:t>
      </w:r>
    </w:p>
    <w:p w14:paraId="779D0A6F" w14:textId="69766CF6" w:rsidR="008F5BAA" w:rsidRPr="0041448D" w:rsidRDefault="008F5BAA" w:rsidP="008F5BAA">
      <w:pPr>
        <w:ind w:left="850" w:right="0" w:hanging="648"/>
        <w:rPr>
          <w:color w:val="auto"/>
        </w:rPr>
      </w:pPr>
      <w:r w:rsidRPr="0041448D">
        <w:rPr>
          <w:color w:val="auto"/>
        </w:rPr>
        <w:t xml:space="preserve">9.5     </w:t>
      </w:r>
      <w:r w:rsidRPr="0041448D">
        <w:rPr>
          <w:color w:val="auto"/>
          <w:sz w:val="23"/>
          <w:szCs w:val="23"/>
        </w:rPr>
        <w:t>All Designated Persons shall be required to forward Annual Reporting of level of holdings in securities of the Company at the end of the financial year, to the Compliance Officer</w:t>
      </w:r>
      <w:r w:rsidR="00AD4BAE">
        <w:rPr>
          <w:color w:val="auto"/>
          <w:sz w:val="23"/>
          <w:szCs w:val="23"/>
        </w:rPr>
        <w:t>.</w:t>
      </w:r>
    </w:p>
    <w:p w14:paraId="63B37E54" w14:textId="77777777" w:rsidR="00F41828" w:rsidRPr="0041448D" w:rsidRDefault="005C7327">
      <w:pPr>
        <w:ind w:left="850" w:right="0" w:hanging="648"/>
        <w:rPr>
          <w:color w:val="auto"/>
        </w:rPr>
      </w:pPr>
      <w:r w:rsidRPr="0041448D">
        <w:rPr>
          <w:color w:val="auto"/>
        </w:rPr>
        <w:t>9</w:t>
      </w:r>
      <w:r w:rsidR="00F870B1" w:rsidRPr="0041448D">
        <w:rPr>
          <w:color w:val="auto"/>
        </w:rPr>
        <w:t>.6.</w:t>
      </w:r>
      <w:r w:rsidR="00F870B1" w:rsidRPr="0041448D">
        <w:rPr>
          <w:rFonts w:ascii="Arial" w:eastAsia="Arial" w:hAnsi="Arial" w:cs="Arial"/>
          <w:color w:val="auto"/>
        </w:rPr>
        <w:t xml:space="preserve"> </w:t>
      </w:r>
      <w:r w:rsidR="00F870B1" w:rsidRPr="0041448D">
        <w:rPr>
          <w:color w:val="auto"/>
        </w:rPr>
        <w:t xml:space="preserve">The Compliance Officer shall inform SEBI promptly in case it is observed that there has been a violation of SEBI (Prohibition of Insider Trading) Regulations, 2015. </w:t>
      </w:r>
    </w:p>
    <w:p w14:paraId="78025539"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0C8C5D74" w14:textId="77777777" w:rsidR="00F41828" w:rsidRPr="0041448D" w:rsidRDefault="005C7327">
      <w:pPr>
        <w:ind w:left="850" w:right="0" w:hanging="648"/>
        <w:rPr>
          <w:color w:val="auto"/>
        </w:rPr>
      </w:pPr>
      <w:r w:rsidRPr="0041448D">
        <w:rPr>
          <w:color w:val="auto"/>
        </w:rPr>
        <w:t>9</w:t>
      </w:r>
      <w:r w:rsidR="00F870B1" w:rsidRPr="0041448D">
        <w:rPr>
          <w:color w:val="auto"/>
        </w:rPr>
        <w:t>.7.</w:t>
      </w:r>
      <w:r w:rsidR="00F870B1" w:rsidRPr="0041448D">
        <w:rPr>
          <w:rFonts w:ascii="Arial" w:eastAsia="Arial" w:hAnsi="Arial" w:cs="Arial"/>
          <w:color w:val="auto"/>
        </w:rPr>
        <w:t xml:space="preserve"> </w:t>
      </w:r>
      <w:r w:rsidR="00F870B1" w:rsidRPr="0041448D">
        <w:rPr>
          <w:color w:val="auto"/>
        </w:rPr>
        <w:t xml:space="preserve">Protection against retaliation and victimization for employee who files a Voluntary Information Disclosure Form. </w:t>
      </w:r>
    </w:p>
    <w:p w14:paraId="7FE9D46C"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488736A9" w14:textId="77777777" w:rsidR="00F41828" w:rsidRPr="0041448D" w:rsidRDefault="005C7327">
      <w:pPr>
        <w:ind w:left="850" w:right="0" w:hanging="648"/>
        <w:rPr>
          <w:color w:val="auto"/>
        </w:rPr>
      </w:pPr>
      <w:r w:rsidRPr="0041448D">
        <w:rPr>
          <w:color w:val="auto"/>
        </w:rPr>
        <w:t>9</w:t>
      </w:r>
      <w:r w:rsidR="00F870B1" w:rsidRPr="0041448D">
        <w:rPr>
          <w:color w:val="auto"/>
        </w:rPr>
        <w:t>.8.</w:t>
      </w:r>
      <w:r w:rsidR="00F870B1" w:rsidRPr="0041448D">
        <w:rPr>
          <w:rFonts w:ascii="Arial" w:eastAsia="Arial" w:hAnsi="Arial" w:cs="Arial"/>
          <w:color w:val="auto"/>
        </w:rPr>
        <w:t xml:space="preserve"> </w:t>
      </w:r>
      <w:r w:rsidR="00F870B1" w:rsidRPr="0041448D">
        <w:rPr>
          <w:color w:val="auto"/>
        </w:rPr>
        <w:t xml:space="preserve">Any employee of the Company may intimate the information pertaining to any violation of the Securities Laws by filing a Voluntary Information Disclosure Form to the Securities and Exchange Board of India. </w:t>
      </w:r>
    </w:p>
    <w:p w14:paraId="0648BBF4" w14:textId="77777777" w:rsidR="00F41828" w:rsidRPr="0041448D" w:rsidRDefault="00F870B1">
      <w:pPr>
        <w:spacing w:after="0" w:line="259" w:lineRule="auto"/>
        <w:ind w:left="202" w:right="0" w:firstLine="0"/>
        <w:jc w:val="left"/>
        <w:rPr>
          <w:color w:val="auto"/>
        </w:rPr>
      </w:pPr>
      <w:r w:rsidRPr="0041448D">
        <w:rPr>
          <w:color w:val="auto"/>
        </w:rPr>
        <w:t xml:space="preserve"> </w:t>
      </w:r>
    </w:p>
    <w:p w14:paraId="2F5F28DA" w14:textId="77777777" w:rsidR="00F41828" w:rsidRPr="0041448D" w:rsidRDefault="005C7327">
      <w:pPr>
        <w:ind w:left="850" w:right="0" w:hanging="648"/>
        <w:rPr>
          <w:color w:val="auto"/>
        </w:rPr>
      </w:pPr>
      <w:r w:rsidRPr="0041448D">
        <w:rPr>
          <w:color w:val="auto"/>
        </w:rPr>
        <w:t>9</w:t>
      </w:r>
      <w:r w:rsidR="00F870B1" w:rsidRPr="0041448D">
        <w:rPr>
          <w:color w:val="auto"/>
        </w:rPr>
        <w:t>.9.</w:t>
      </w:r>
      <w:r w:rsidR="00F870B1" w:rsidRPr="0041448D">
        <w:rPr>
          <w:rFonts w:ascii="Arial" w:eastAsia="Arial" w:hAnsi="Arial" w:cs="Arial"/>
          <w:color w:val="auto"/>
        </w:rPr>
        <w:t xml:space="preserve"> </w:t>
      </w:r>
      <w:r w:rsidR="00F870B1" w:rsidRPr="0041448D">
        <w:rPr>
          <w:color w:val="auto"/>
        </w:rPr>
        <w:t xml:space="preserve">The Company has suitable protection to the employee who files a Voluntary Information Disclosure Form to the Securities and Exchange Board of India and also the Company shall not take any action such as discharge, termination, demotion, suspension, threats, harassment, directly or indirectly or discrimination against any employee who files a Voluntary Information Disclosure in Form N. </w:t>
      </w:r>
    </w:p>
    <w:p w14:paraId="70AF0949"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06042A69" w14:textId="77777777" w:rsidR="00F41828" w:rsidRPr="0041448D" w:rsidRDefault="00F870B1">
      <w:pPr>
        <w:spacing w:after="6" w:line="259" w:lineRule="auto"/>
        <w:ind w:left="485" w:right="0" w:firstLine="0"/>
        <w:jc w:val="left"/>
        <w:rPr>
          <w:color w:val="auto"/>
        </w:rPr>
      </w:pPr>
      <w:r w:rsidRPr="0041448D">
        <w:rPr>
          <w:color w:val="auto"/>
        </w:rPr>
        <w:lastRenderedPageBreak/>
        <w:t xml:space="preserve"> </w:t>
      </w:r>
    </w:p>
    <w:p w14:paraId="68DBBF68" w14:textId="77777777" w:rsidR="00F41828" w:rsidRPr="0041448D" w:rsidRDefault="005C7327">
      <w:pPr>
        <w:pStyle w:val="Heading3"/>
        <w:ind w:left="137"/>
        <w:rPr>
          <w:color w:val="auto"/>
        </w:rPr>
      </w:pPr>
      <w:r w:rsidRPr="0041448D">
        <w:rPr>
          <w:color w:val="auto"/>
        </w:rPr>
        <w:t>10</w:t>
      </w:r>
      <w:r w:rsidR="00F870B1" w:rsidRPr="0041448D">
        <w:rPr>
          <w:color w:val="auto"/>
        </w:rPr>
        <w:t>.</w:t>
      </w:r>
      <w:r w:rsidR="00F870B1" w:rsidRPr="0041448D">
        <w:rPr>
          <w:rFonts w:ascii="Arial" w:eastAsia="Arial" w:hAnsi="Arial" w:cs="Arial"/>
          <w:color w:val="auto"/>
        </w:rPr>
        <w:t xml:space="preserve"> </w:t>
      </w:r>
      <w:r w:rsidR="00F870B1" w:rsidRPr="0041448D">
        <w:rPr>
          <w:color w:val="auto"/>
        </w:rPr>
        <w:t xml:space="preserve">Prohibition on communicating or procuring UPSI </w:t>
      </w:r>
    </w:p>
    <w:p w14:paraId="514ADAA3"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3FB28199" w14:textId="77777777" w:rsidR="00F41828" w:rsidRPr="0041448D" w:rsidRDefault="00F870B1">
      <w:pPr>
        <w:ind w:left="500" w:right="0"/>
        <w:rPr>
          <w:color w:val="auto"/>
        </w:rPr>
      </w:pPr>
      <w:r w:rsidRPr="0041448D">
        <w:rPr>
          <w:color w:val="auto"/>
        </w:rPr>
        <w:t xml:space="preserve">An Insider shall not – </w:t>
      </w:r>
    </w:p>
    <w:p w14:paraId="3E229104" w14:textId="77777777" w:rsidR="00F41828" w:rsidRPr="0041448D" w:rsidRDefault="00F870B1">
      <w:pPr>
        <w:spacing w:after="0" w:line="259" w:lineRule="auto"/>
        <w:ind w:left="142" w:right="0" w:firstLine="0"/>
        <w:jc w:val="left"/>
        <w:rPr>
          <w:color w:val="auto"/>
        </w:rPr>
      </w:pPr>
      <w:r w:rsidRPr="0041448D">
        <w:rPr>
          <w:color w:val="auto"/>
          <w:sz w:val="26"/>
        </w:rPr>
        <w:t xml:space="preserve"> </w:t>
      </w:r>
    </w:p>
    <w:p w14:paraId="4F221667" w14:textId="77777777" w:rsidR="00F41828" w:rsidRPr="0041448D" w:rsidRDefault="005C7327">
      <w:pPr>
        <w:ind w:left="1001" w:right="0" w:hanging="509"/>
        <w:rPr>
          <w:color w:val="auto"/>
        </w:rPr>
      </w:pPr>
      <w:r w:rsidRPr="0041448D">
        <w:rPr>
          <w:color w:val="auto"/>
        </w:rPr>
        <w:t>10</w:t>
      </w:r>
      <w:r w:rsidR="00F870B1" w:rsidRPr="0041448D">
        <w:rPr>
          <w:color w:val="auto"/>
        </w:rPr>
        <w:t>.1.</w:t>
      </w:r>
      <w:r w:rsidR="00F870B1" w:rsidRPr="0041448D">
        <w:rPr>
          <w:rFonts w:ascii="Arial" w:eastAsia="Arial" w:hAnsi="Arial" w:cs="Arial"/>
          <w:color w:val="auto"/>
        </w:rPr>
        <w:t xml:space="preserve"> </w:t>
      </w:r>
      <w:r w:rsidR="00F870B1" w:rsidRPr="0041448D">
        <w:rPr>
          <w:color w:val="auto"/>
        </w:rPr>
        <w:t xml:space="preserve">communicate, provide, or allow access to any UPSI, relating to the Company or its securities, to any person including other Insiders, except to the extent allowed by these Rules or SEBI Regulations; or </w:t>
      </w:r>
    </w:p>
    <w:p w14:paraId="69C23FFD" w14:textId="77777777" w:rsidR="00F41828" w:rsidRPr="0041448D" w:rsidRDefault="00F870B1">
      <w:pPr>
        <w:spacing w:after="0" w:line="259" w:lineRule="auto"/>
        <w:ind w:left="485" w:right="0" w:firstLine="0"/>
        <w:jc w:val="left"/>
        <w:rPr>
          <w:color w:val="auto"/>
        </w:rPr>
      </w:pPr>
      <w:r w:rsidRPr="0041448D">
        <w:rPr>
          <w:color w:val="auto"/>
        </w:rPr>
        <w:t xml:space="preserve"> </w:t>
      </w:r>
    </w:p>
    <w:p w14:paraId="5C1DAD31" w14:textId="77777777" w:rsidR="00F41828" w:rsidRPr="0041448D" w:rsidRDefault="005C7327">
      <w:pPr>
        <w:ind w:left="1001" w:right="0" w:hanging="509"/>
        <w:rPr>
          <w:color w:val="auto"/>
        </w:rPr>
      </w:pPr>
      <w:r w:rsidRPr="0041448D">
        <w:rPr>
          <w:color w:val="auto"/>
        </w:rPr>
        <w:t>10</w:t>
      </w:r>
      <w:r w:rsidR="00F870B1" w:rsidRPr="0041448D">
        <w:rPr>
          <w:color w:val="auto"/>
        </w:rPr>
        <w:t>.2.</w:t>
      </w:r>
      <w:r w:rsidR="00F870B1" w:rsidRPr="0041448D">
        <w:rPr>
          <w:rFonts w:ascii="Arial" w:eastAsia="Arial" w:hAnsi="Arial" w:cs="Arial"/>
          <w:color w:val="auto"/>
        </w:rPr>
        <w:t xml:space="preserve"> </w:t>
      </w:r>
      <w:r w:rsidR="00F870B1" w:rsidRPr="0041448D">
        <w:rPr>
          <w:color w:val="auto"/>
        </w:rPr>
        <w:t xml:space="preserve">No person shall procure from or cause the communication by an Insider of UPSI, relating to the Company or its securities. </w:t>
      </w:r>
    </w:p>
    <w:p w14:paraId="798A1A4C"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421FCC39" w14:textId="77777777" w:rsidR="00F41828" w:rsidRPr="0041448D" w:rsidRDefault="00F870B1">
      <w:pPr>
        <w:ind w:left="500" w:right="0"/>
        <w:rPr>
          <w:color w:val="auto"/>
        </w:rPr>
      </w:pPr>
      <w:r w:rsidRPr="0041448D">
        <w:rPr>
          <w:color w:val="auto"/>
        </w:rPr>
        <w:t xml:space="preserve">Provided that nothing contained above shall be applicable when an UPSI is communicated, provided, allowed access to: </w:t>
      </w:r>
    </w:p>
    <w:p w14:paraId="58EA6EDD"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34ABEB0E" w14:textId="77777777" w:rsidR="00F41828" w:rsidRPr="0041448D" w:rsidRDefault="00F870B1">
      <w:pPr>
        <w:numPr>
          <w:ilvl w:val="0"/>
          <w:numId w:val="10"/>
        </w:numPr>
        <w:ind w:right="0" w:hanging="425"/>
        <w:rPr>
          <w:color w:val="auto"/>
        </w:rPr>
      </w:pPr>
      <w:r w:rsidRPr="0041448D">
        <w:rPr>
          <w:color w:val="auto"/>
        </w:rPr>
        <w:t xml:space="preserve">in furtherance of legitimate purposes, performance of duties or discharge of legal obligations pursuant to appropriate notice, confidentiality and non- disclosure agreements being executed; or </w:t>
      </w:r>
    </w:p>
    <w:p w14:paraId="42653899" w14:textId="77777777" w:rsidR="00F41828" w:rsidRPr="0041448D" w:rsidRDefault="00F870B1">
      <w:pPr>
        <w:spacing w:after="0" w:line="259" w:lineRule="auto"/>
        <w:ind w:left="994" w:right="0" w:firstLine="0"/>
        <w:jc w:val="left"/>
        <w:rPr>
          <w:color w:val="auto"/>
        </w:rPr>
      </w:pPr>
      <w:r w:rsidRPr="0041448D">
        <w:rPr>
          <w:color w:val="auto"/>
        </w:rPr>
        <w:t xml:space="preserve"> </w:t>
      </w:r>
    </w:p>
    <w:p w14:paraId="40392E7B" w14:textId="77777777" w:rsidR="00F41828" w:rsidRPr="0041448D" w:rsidRDefault="00F870B1">
      <w:pPr>
        <w:numPr>
          <w:ilvl w:val="0"/>
          <w:numId w:val="10"/>
        </w:numPr>
        <w:ind w:right="0" w:hanging="425"/>
        <w:rPr>
          <w:color w:val="auto"/>
        </w:rPr>
      </w:pPr>
      <w:r w:rsidRPr="0041448D">
        <w:rPr>
          <w:color w:val="auto"/>
        </w:rPr>
        <w:t xml:space="preserve">in the event the Board of Directors directs or causes the sharing of UPSI in the best interest of the Company; or </w:t>
      </w:r>
    </w:p>
    <w:p w14:paraId="6CB909E9" w14:textId="77777777" w:rsidR="00F41828" w:rsidRPr="0041448D" w:rsidRDefault="00F870B1">
      <w:pPr>
        <w:spacing w:after="0" w:line="259" w:lineRule="auto"/>
        <w:ind w:left="994" w:right="0" w:firstLine="0"/>
        <w:jc w:val="left"/>
        <w:rPr>
          <w:color w:val="auto"/>
        </w:rPr>
      </w:pPr>
      <w:r w:rsidRPr="0041448D">
        <w:rPr>
          <w:color w:val="auto"/>
        </w:rPr>
        <w:t xml:space="preserve"> </w:t>
      </w:r>
    </w:p>
    <w:p w14:paraId="11BE18B2" w14:textId="44C5613E" w:rsidR="00F41828" w:rsidRDefault="00F870B1">
      <w:pPr>
        <w:numPr>
          <w:ilvl w:val="0"/>
          <w:numId w:val="10"/>
        </w:numPr>
        <w:ind w:right="0" w:hanging="425"/>
        <w:rPr>
          <w:color w:val="auto"/>
        </w:rPr>
      </w:pPr>
      <w:r w:rsidRPr="0041448D">
        <w:rPr>
          <w:color w:val="auto"/>
        </w:rPr>
        <w:t xml:space="preserve">within the company on a </w:t>
      </w:r>
      <w:r w:rsidR="005A32A1">
        <w:rPr>
          <w:color w:val="auto"/>
        </w:rPr>
        <w:t xml:space="preserve"> </w:t>
      </w:r>
      <w:r w:rsidR="005A32A1" w:rsidRPr="0041448D">
        <w:rPr>
          <w:color w:val="auto"/>
        </w:rPr>
        <w:t>need-to-know</w:t>
      </w:r>
      <w:r w:rsidRPr="0041448D">
        <w:rPr>
          <w:color w:val="auto"/>
        </w:rPr>
        <w:t xml:space="preserve"> basis in furtherance of legitimate purposes, performance of duties or discharge of legal obligations in compliance with Chinese wall procedures. </w:t>
      </w:r>
    </w:p>
    <w:p w14:paraId="54D373FE" w14:textId="77777777" w:rsidR="00AF6EBF" w:rsidRDefault="00AF6EBF" w:rsidP="00C13DF5">
      <w:pPr>
        <w:pStyle w:val="ListParagraph"/>
        <w:rPr>
          <w:color w:val="auto"/>
        </w:rPr>
      </w:pPr>
    </w:p>
    <w:p w14:paraId="2DCAB6CC" w14:textId="3DC3EE45" w:rsidR="00AF6EBF" w:rsidRPr="0041448D" w:rsidRDefault="00AF6EBF" w:rsidP="00C13DF5">
      <w:pPr>
        <w:ind w:left="1701" w:right="0" w:hanging="282"/>
        <w:rPr>
          <w:color w:val="auto"/>
        </w:rPr>
      </w:pPr>
      <w:r>
        <w:rPr>
          <w:color w:val="auto"/>
        </w:rPr>
        <w:t>Explanation:</w:t>
      </w:r>
      <w:r w:rsidR="00CC1EA4">
        <w:rPr>
          <w:color w:val="auto"/>
        </w:rPr>
        <w:t xml:space="preserve"> (i)</w:t>
      </w:r>
      <w:r>
        <w:rPr>
          <w:color w:val="auto"/>
        </w:rPr>
        <w:t xml:space="preserve"> “Need to know” means that UPSI should be disclosed only to those within the Company who need the information to discharge their duty and whose possession of such information will not give rise to a conflict of interest or appearance of misuse of the information.</w:t>
      </w:r>
      <w:r w:rsidR="00CC1EA4">
        <w:rPr>
          <w:color w:val="auto"/>
        </w:rPr>
        <w:t xml:space="preserve"> (ii) All UPSI directly received by any employee should immediately be reported to the head of the Department. </w:t>
      </w:r>
      <w:r w:rsidR="00D27BA5">
        <w:rPr>
          <w:color w:val="auto"/>
        </w:rPr>
        <w:t>(iii) Files containing confidential information shall be kept secure. Computer files must have adequate security of login and password, etc.</w:t>
      </w:r>
      <w:r w:rsidR="00CC1EA4">
        <w:rPr>
          <w:color w:val="auto"/>
        </w:rPr>
        <w:t xml:space="preserve"> </w:t>
      </w:r>
    </w:p>
    <w:p w14:paraId="44C6319E"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026A42C9" w14:textId="77777777" w:rsidR="00F41828" w:rsidRPr="0041448D" w:rsidRDefault="00F870B1">
      <w:pPr>
        <w:ind w:left="1427" w:right="0"/>
        <w:rPr>
          <w:color w:val="auto"/>
        </w:rPr>
      </w:pPr>
      <w:r w:rsidRPr="00C13DF5">
        <w:rPr>
          <w:color w:val="auto"/>
        </w:rPr>
        <w:t>if such persons have been identified and secluded within a “Chinese  wall” or information barrier  by the Compliance Officer from the rest of the Company for a particular purpose or for a specified period of time in furtherance of legitimate purposes, performance of duties or discharge of legal obligations, and are subjected to, among other conditions, additional confidentiality obligations, information barriers designed to prevent exchanges of UPSI outside the “Chinese wall”, and the execution of an undertaking by such persons to abstain and / or forego Trading during such seclusion or till the UPSI no longer constitutes UPSI and has become generally available.</w:t>
      </w:r>
      <w:r w:rsidRPr="0041448D">
        <w:rPr>
          <w:color w:val="auto"/>
        </w:rPr>
        <w:t xml:space="preserve"> </w:t>
      </w:r>
    </w:p>
    <w:p w14:paraId="67EE593E" w14:textId="63306DB9" w:rsidR="00F41828" w:rsidRDefault="00F870B1" w:rsidP="00CD016D">
      <w:pPr>
        <w:spacing w:after="0" w:line="259" w:lineRule="auto"/>
        <w:ind w:left="502" w:right="0" w:firstLine="0"/>
        <w:jc w:val="left"/>
        <w:rPr>
          <w:b/>
          <w:color w:val="auto"/>
          <w:sz w:val="26"/>
        </w:rPr>
      </w:pPr>
      <w:r w:rsidRPr="0041448D">
        <w:rPr>
          <w:b/>
          <w:color w:val="auto"/>
          <w:sz w:val="26"/>
        </w:rPr>
        <w:t xml:space="preserve">  </w:t>
      </w:r>
    </w:p>
    <w:p w14:paraId="343FACF9" w14:textId="73E3D506" w:rsidR="00CD016D" w:rsidRDefault="00CD016D" w:rsidP="00CD016D">
      <w:pPr>
        <w:spacing w:after="0" w:line="259" w:lineRule="auto"/>
        <w:ind w:left="502" w:right="0" w:firstLine="0"/>
        <w:rPr>
          <w:bCs/>
          <w:color w:val="auto"/>
          <w:szCs w:val="24"/>
        </w:rPr>
      </w:pPr>
      <w:r w:rsidRPr="00C13DF5">
        <w:rPr>
          <w:bCs/>
          <w:color w:val="auto"/>
          <w:szCs w:val="24"/>
        </w:rPr>
        <w:lastRenderedPageBreak/>
        <w:t xml:space="preserve">10.3. Notwithstanding anything contained in </w:t>
      </w:r>
      <w:r>
        <w:rPr>
          <w:bCs/>
          <w:color w:val="auto"/>
          <w:szCs w:val="24"/>
        </w:rPr>
        <w:t>SEBI Insider Trading Regulations</w:t>
      </w:r>
      <w:r w:rsidRPr="00C13DF5">
        <w:rPr>
          <w:bCs/>
          <w:color w:val="auto"/>
          <w:szCs w:val="24"/>
        </w:rPr>
        <w:t>, an unpublished price sensitive information may be communicated, provided, allowed access to or procured, in connection with</w:t>
      </w:r>
      <w:r>
        <w:rPr>
          <w:bCs/>
          <w:color w:val="auto"/>
          <w:szCs w:val="24"/>
        </w:rPr>
        <w:t xml:space="preserve"> </w:t>
      </w:r>
      <w:r w:rsidRPr="00C13DF5">
        <w:rPr>
          <w:bCs/>
          <w:color w:val="auto"/>
          <w:szCs w:val="24"/>
        </w:rPr>
        <w:t>a transaction that would</w:t>
      </w:r>
      <w:r>
        <w:rPr>
          <w:bCs/>
          <w:color w:val="auto"/>
          <w:szCs w:val="24"/>
        </w:rPr>
        <w:t>:</w:t>
      </w:r>
    </w:p>
    <w:p w14:paraId="209C5303" w14:textId="77777777" w:rsidR="00CD016D" w:rsidRDefault="00CD016D" w:rsidP="00CD016D">
      <w:pPr>
        <w:spacing w:after="0" w:line="259" w:lineRule="auto"/>
        <w:ind w:left="502" w:right="0" w:firstLine="0"/>
        <w:rPr>
          <w:bCs/>
          <w:color w:val="auto"/>
          <w:szCs w:val="24"/>
        </w:rPr>
      </w:pPr>
    </w:p>
    <w:p w14:paraId="15A868FA" w14:textId="6A74F4FC" w:rsidR="00CD016D" w:rsidRDefault="00CD016D" w:rsidP="00CD016D">
      <w:pPr>
        <w:pStyle w:val="ListParagraph"/>
        <w:numPr>
          <w:ilvl w:val="0"/>
          <w:numId w:val="38"/>
        </w:numPr>
        <w:spacing w:after="0" w:line="259" w:lineRule="auto"/>
        <w:ind w:left="993" w:right="0" w:hanging="426"/>
        <w:rPr>
          <w:bCs/>
          <w:color w:val="auto"/>
          <w:szCs w:val="24"/>
        </w:rPr>
      </w:pPr>
      <w:r w:rsidRPr="00CD016D">
        <w:rPr>
          <w:bCs/>
          <w:color w:val="auto"/>
          <w:szCs w:val="24"/>
        </w:rPr>
        <w:t>entail an obligation to make an open offer under the takeover regulations where the board of directors of the listed company is of informed opinion that sharing of such information is in the best interests of the company;</w:t>
      </w:r>
    </w:p>
    <w:p w14:paraId="0D1D3BD2" w14:textId="4079B8D9" w:rsidR="00CD016D" w:rsidRDefault="00CD016D" w:rsidP="00CD016D">
      <w:pPr>
        <w:pStyle w:val="ListParagraph"/>
        <w:numPr>
          <w:ilvl w:val="0"/>
          <w:numId w:val="38"/>
        </w:numPr>
        <w:spacing w:after="0" w:line="259" w:lineRule="auto"/>
        <w:ind w:left="993" w:right="0" w:hanging="426"/>
        <w:rPr>
          <w:bCs/>
          <w:color w:val="auto"/>
          <w:szCs w:val="24"/>
        </w:rPr>
      </w:pPr>
      <w:r w:rsidRPr="00CD016D">
        <w:rPr>
          <w:bCs/>
          <w:color w:val="auto"/>
          <w:szCs w:val="24"/>
        </w:rPr>
        <w:t>not attract the obligation to make an open offer under the takeover regulations but where the board of directors of the listed company is of informed opinion that sharing of such information is in the best interests of the company and the information that constitute unpublished price sensitive information is disseminated to be made generally available at least two trading days prior to the proposed transaction being effected in such form as the board of directors may determine to be adequate and fair to cover all relevant and material facts</w:t>
      </w:r>
      <w:r w:rsidR="00644DA9">
        <w:rPr>
          <w:bCs/>
          <w:color w:val="auto"/>
          <w:szCs w:val="24"/>
        </w:rPr>
        <w:t>.</w:t>
      </w:r>
    </w:p>
    <w:p w14:paraId="6D5C529F" w14:textId="77777777" w:rsidR="00CD016D" w:rsidRPr="00C13DF5" w:rsidRDefault="00CD016D" w:rsidP="00C13DF5">
      <w:pPr>
        <w:pStyle w:val="ListParagraph"/>
        <w:spacing w:after="0" w:line="259" w:lineRule="auto"/>
        <w:ind w:left="993" w:right="0" w:firstLine="0"/>
        <w:rPr>
          <w:bCs/>
          <w:color w:val="auto"/>
          <w:szCs w:val="24"/>
        </w:rPr>
      </w:pPr>
    </w:p>
    <w:p w14:paraId="04092D76" w14:textId="77777777" w:rsidR="00CD016D" w:rsidRPr="0041448D" w:rsidRDefault="00CD016D">
      <w:pPr>
        <w:spacing w:after="0" w:line="259" w:lineRule="auto"/>
        <w:ind w:left="502" w:right="0" w:firstLine="0"/>
        <w:jc w:val="left"/>
        <w:rPr>
          <w:color w:val="auto"/>
        </w:rPr>
      </w:pPr>
    </w:p>
    <w:p w14:paraId="3DE2A08D" w14:textId="77777777" w:rsidR="00F41828" w:rsidRPr="0041448D" w:rsidRDefault="005C7327">
      <w:pPr>
        <w:pStyle w:val="Heading3"/>
        <w:ind w:left="137"/>
        <w:rPr>
          <w:color w:val="auto"/>
        </w:rPr>
      </w:pPr>
      <w:r w:rsidRPr="0041448D">
        <w:rPr>
          <w:color w:val="auto"/>
        </w:rPr>
        <w:t>11</w:t>
      </w:r>
      <w:r w:rsidR="00F870B1" w:rsidRPr="0041448D">
        <w:rPr>
          <w:color w:val="auto"/>
        </w:rPr>
        <w:t>.</w:t>
      </w:r>
      <w:r w:rsidR="00F870B1" w:rsidRPr="0041448D">
        <w:rPr>
          <w:rFonts w:ascii="Arial" w:eastAsia="Arial" w:hAnsi="Arial" w:cs="Arial"/>
          <w:color w:val="auto"/>
        </w:rPr>
        <w:t xml:space="preserve"> </w:t>
      </w:r>
      <w:r w:rsidR="00F870B1" w:rsidRPr="0041448D">
        <w:rPr>
          <w:color w:val="auto"/>
        </w:rPr>
        <w:t xml:space="preserve">Prohibition on Insider Trading </w:t>
      </w:r>
    </w:p>
    <w:p w14:paraId="3A3612D2"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477CD4B6" w14:textId="77777777" w:rsidR="00F41828" w:rsidRPr="0041448D" w:rsidRDefault="00F870B1">
      <w:pPr>
        <w:ind w:left="500" w:right="0"/>
        <w:rPr>
          <w:color w:val="auto"/>
        </w:rPr>
      </w:pPr>
      <w:r w:rsidRPr="0041448D">
        <w:rPr>
          <w:color w:val="auto"/>
        </w:rPr>
        <w:t xml:space="preserve">An Insider shall not, directly or indirectly, – </w:t>
      </w:r>
    </w:p>
    <w:p w14:paraId="1AF91C77" w14:textId="77777777" w:rsidR="00F41828" w:rsidRPr="0041448D" w:rsidRDefault="00F870B1">
      <w:pPr>
        <w:spacing w:after="0" w:line="259" w:lineRule="auto"/>
        <w:ind w:left="142" w:right="0" w:firstLine="0"/>
        <w:jc w:val="left"/>
        <w:rPr>
          <w:color w:val="auto"/>
        </w:rPr>
      </w:pPr>
      <w:r w:rsidRPr="0041448D">
        <w:rPr>
          <w:color w:val="auto"/>
          <w:sz w:val="26"/>
        </w:rPr>
        <w:t xml:space="preserve"> </w:t>
      </w:r>
    </w:p>
    <w:p w14:paraId="61C5CC9B" w14:textId="77777777" w:rsidR="00F41828" w:rsidRPr="0041448D" w:rsidRDefault="00F870B1">
      <w:pPr>
        <w:numPr>
          <w:ilvl w:val="0"/>
          <w:numId w:val="11"/>
        </w:numPr>
        <w:ind w:left="1135" w:right="0" w:hanging="427"/>
        <w:rPr>
          <w:color w:val="auto"/>
        </w:rPr>
      </w:pPr>
      <w:r w:rsidRPr="0041448D">
        <w:rPr>
          <w:color w:val="auto"/>
        </w:rPr>
        <w:t xml:space="preserve">Trade in securities of the Company that are listed or proposed to be listed when in possession of UPSI; </w:t>
      </w:r>
    </w:p>
    <w:p w14:paraId="7C474C2B" w14:textId="53EE491E" w:rsidR="00F41828" w:rsidRPr="0041448D" w:rsidRDefault="00F870B1">
      <w:pPr>
        <w:numPr>
          <w:ilvl w:val="0"/>
          <w:numId w:val="11"/>
        </w:numPr>
        <w:ind w:left="1135" w:right="0" w:hanging="427"/>
        <w:rPr>
          <w:color w:val="auto"/>
        </w:rPr>
      </w:pPr>
      <w:r w:rsidRPr="0041448D">
        <w:rPr>
          <w:color w:val="auto"/>
        </w:rPr>
        <w:t xml:space="preserve">Trade in securities of the Company except when the Trading Window is open and Insider is not in possession of UPSI. </w:t>
      </w:r>
    </w:p>
    <w:p w14:paraId="5642031C" w14:textId="77777777" w:rsidR="00F41828" w:rsidRPr="0041448D" w:rsidRDefault="00F870B1">
      <w:pPr>
        <w:spacing w:after="25" w:line="259" w:lineRule="auto"/>
        <w:ind w:left="1136" w:right="0" w:firstLine="0"/>
        <w:jc w:val="left"/>
        <w:rPr>
          <w:color w:val="auto"/>
        </w:rPr>
      </w:pPr>
      <w:r w:rsidRPr="0041448D">
        <w:rPr>
          <w:color w:val="auto"/>
        </w:rPr>
        <w:t xml:space="preserve"> </w:t>
      </w:r>
    </w:p>
    <w:p w14:paraId="3D7E1BD1" w14:textId="77777777" w:rsidR="00F41828" w:rsidRPr="0041448D" w:rsidRDefault="00F870B1">
      <w:pPr>
        <w:numPr>
          <w:ilvl w:val="0"/>
          <w:numId w:val="11"/>
        </w:numPr>
        <w:ind w:left="1135" w:right="0" w:hanging="427"/>
        <w:rPr>
          <w:color w:val="auto"/>
        </w:rPr>
      </w:pPr>
      <w:r w:rsidRPr="0041448D">
        <w:rPr>
          <w:color w:val="auto"/>
        </w:rPr>
        <w:t xml:space="preserve">provide advise/ tips to any third party on trading in Company’s securities, irrespective of whether trading is carried out or not by third party, while in possession of UPSI. </w:t>
      </w:r>
    </w:p>
    <w:p w14:paraId="29FE082E" w14:textId="77777777" w:rsidR="00F41828" w:rsidRPr="0041448D" w:rsidRDefault="00F870B1">
      <w:pPr>
        <w:spacing w:after="0" w:line="259" w:lineRule="auto"/>
        <w:ind w:left="142" w:right="0" w:firstLine="0"/>
        <w:jc w:val="left"/>
        <w:rPr>
          <w:color w:val="auto"/>
        </w:rPr>
      </w:pPr>
      <w:r w:rsidRPr="0041448D">
        <w:rPr>
          <w:color w:val="auto"/>
          <w:sz w:val="26"/>
        </w:rPr>
        <w:t xml:space="preserve"> </w:t>
      </w:r>
    </w:p>
    <w:p w14:paraId="118C8BBB" w14:textId="77777777" w:rsidR="00F41828" w:rsidRPr="0041448D" w:rsidRDefault="00F870B1">
      <w:pPr>
        <w:ind w:left="500" w:right="182"/>
        <w:rPr>
          <w:color w:val="auto"/>
        </w:rPr>
      </w:pPr>
      <w:r w:rsidRPr="0041448D">
        <w:rPr>
          <w:color w:val="auto"/>
        </w:rPr>
        <w:t xml:space="preserve">An insider who has ceased to be associated with the Company shall continue to be in the structural database of the company for a period of 6 months from the date of Cessation. During the period such Connected Person shall not carry out any transaction with securities of the Company while in possession of UPSI. Any Designated Person while resigning/ceased to be a Designated Person from the Company shall submit their Exit Declaration with the Compliance Officer containing their contact details, permanent address and email id through which they can be contacted. </w:t>
      </w:r>
    </w:p>
    <w:p w14:paraId="57D92F31"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41F455B9" w14:textId="77777777" w:rsidR="00F41828" w:rsidRPr="0041448D" w:rsidRDefault="00F870B1">
      <w:pPr>
        <w:spacing w:after="213" w:line="259" w:lineRule="auto"/>
        <w:ind w:left="502" w:right="0" w:firstLine="0"/>
        <w:jc w:val="left"/>
        <w:rPr>
          <w:color w:val="auto"/>
        </w:rPr>
      </w:pPr>
      <w:r w:rsidRPr="0041448D">
        <w:rPr>
          <w:color w:val="auto"/>
        </w:rPr>
        <w:t xml:space="preserve"> </w:t>
      </w:r>
    </w:p>
    <w:p w14:paraId="55897BC3" w14:textId="77777777" w:rsidR="00F41828" w:rsidRPr="0041448D" w:rsidRDefault="00F870B1">
      <w:pPr>
        <w:spacing w:after="209" w:line="249" w:lineRule="auto"/>
        <w:ind w:left="512" w:right="0" w:hanging="10"/>
        <w:rPr>
          <w:color w:val="auto"/>
        </w:rPr>
      </w:pPr>
      <w:r w:rsidRPr="0041448D">
        <w:rPr>
          <w:b/>
          <w:color w:val="auto"/>
        </w:rPr>
        <w:t xml:space="preserve">Trading in Securities of other companies.  </w:t>
      </w:r>
    </w:p>
    <w:p w14:paraId="165DD4B7" w14:textId="77777777" w:rsidR="00F41828" w:rsidRPr="0041448D" w:rsidRDefault="00F870B1">
      <w:pPr>
        <w:ind w:left="500" w:right="0"/>
        <w:rPr>
          <w:color w:val="auto"/>
        </w:rPr>
      </w:pPr>
      <w:r w:rsidRPr="0041448D">
        <w:rPr>
          <w:color w:val="auto"/>
        </w:rPr>
        <w:t xml:space="preserve">No Insider may, while in possession of unpublished price sensitive information about any other </w:t>
      </w:r>
    </w:p>
    <w:p w14:paraId="28B62109" w14:textId="77777777" w:rsidR="00F41828" w:rsidRPr="0041448D" w:rsidRDefault="00F870B1">
      <w:pPr>
        <w:spacing w:after="215"/>
        <w:ind w:left="500" w:right="0"/>
        <w:rPr>
          <w:color w:val="auto"/>
        </w:rPr>
      </w:pPr>
      <w:r w:rsidRPr="0041448D">
        <w:rPr>
          <w:color w:val="auto"/>
        </w:rPr>
        <w:t xml:space="preserve">Listed public company gained in the course of employment within the Company,  </w:t>
      </w:r>
    </w:p>
    <w:p w14:paraId="6E1E24B8" w14:textId="77777777" w:rsidR="00F41828" w:rsidRPr="0041448D" w:rsidRDefault="00F870B1">
      <w:pPr>
        <w:numPr>
          <w:ilvl w:val="0"/>
          <w:numId w:val="12"/>
        </w:numPr>
        <w:spacing w:after="219"/>
        <w:ind w:right="0" w:hanging="338"/>
        <w:rPr>
          <w:color w:val="auto"/>
        </w:rPr>
      </w:pPr>
      <w:r w:rsidRPr="0041448D">
        <w:rPr>
          <w:color w:val="auto"/>
        </w:rPr>
        <w:t xml:space="preserve">trade in the securities of the other Listed public company; </w:t>
      </w:r>
    </w:p>
    <w:p w14:paraId="15738781" w14:textId="77777777" w:rsidR="00F41828" w:rsidRPr="0041448D" w:rsidRDefault="00F870B1">
      <w:pPr>
        <w:numPr>
          <w:ilvl w:val="0"/>
          <w:numId w:val="12"/>
        </w:numPr>
        <w:spacing w:after="215"/>
        <w:ind w:right="0" w:hanging="338"/>
        <w:rPr>
          <w:color w:val="auto"/>
        </w:rPr>
      </w:pPr>
      <w:r w:rsidRPr="0041448D">
        <w:rPr>
          <w:color w:val="auto"/>
        </w:rPr>
        <w:lastRenderedPageBreak/>
        <w:t xml:space="preserve">‘tip’ or disclose such material non-public information concerning that company to anyone; </w:t>
      </w:r>
    </w:p>
    <w:p w14:paraId="0C221FA1" w14:textId="77777777" w:rsidR="00F41828" w:rsidRPr="0041448D" w:rsidRDefault="00F870B1">
      <w:pPr>
        <w:numPr>
          <w:ilvl w:val="0"/>
          <w:numId w:val="12"/>
        </w:numPr>
        <w:ind w:right="0" w:hanging="338"/>
        <w:rPr>
          <w:color w:val="auto"/>
        </w:rPr>
      </w:pPr>
      <w:r w:rsidRPr="0041448D">
        <w:rPr>
          <w:color w:val="auto"/>
        </w:rPr>
        <w:t xml:space="preserve">give trading advice of any kind to anyone concerning the other Listed public company. </w:t>
      </w:r>
    </w:p>
    <w:p w14:paraId="14242D12" w14:textId="77777777" w:rsidR="00F41828" w:rsidRPr="0041448D" w:rsidRDefault="00F870B1">
      <w:pPr>
        <w:spacing w:after="0" w:line="259" w:lineRule="auto"/>
        <w:ind w:left="142" w:right="0" w:firstLine="0"/>
        <w:jc w:val="left"/>
        <w:rPr>
          <w:color w:val="auto"/>
        </w:rPr>
      </w:pPr>
      <w:r w:rsidRPr="0041448D">
        <w:rPr>
          <w:color w:val="auto"/>
          <w:sz w:val="26"/>
        </w:rPr>
        <w:t xml:space="preserve"> </w:t>
      </w:r>
    </w:p>
    <w:p w14:paraId="4AE1CD40" w14:textId="77777777" w:rsidR="00F41828" w:rsidRPr="0041448D" w:rsidRDefault="00F870B1">
      <w:pPr>
        <w:ind w:left="500" w:right="0"/>
        <w:rPr>
          <w:color w:val="auto"/>
        </w:rPr>
      </w:pPr>
      <w:r w:rsidRPr="0041448D">
        <w:rPr>
          <w:color w:val="auto"/>
        </w:rPr>
        <w:t xml:space="preserve">No Insider may take positions in derivative transactions in the securities of the Company at any time. </w:t>
      </w:r>
    </w:p>
    <w:p w14:paraId="538BF58D"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3B58123E"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3CC09D34" w14:textId="77777777" w:rsidR="00F41828" w:rsidRPr="0041448D" w:rsidRDefault="005C7327">
      <w:pPr>
        <w:ind w:left="500" w:right="0"/>
        <w:rPr>
          <w:color w:val="auto"/>
        </w:rPr>
      </w:pPr>
      <w:r w:rsidRPr="0041448D">
        <w:rPr>
          <w:color w:val="auto"/>
        </w:rPr>
        <w:t>The restriction in 11</w:t>
      </w:r>
      <w:r w:rsidR="00F870B1" w:rsidRPr="0041448D">
        <w:rPr>
          <w:color w:val="auto"/>
        </w:rPr>
        <w:t xml:space="preserve">(i) above may not apply to: </w:t>
      </w:r>
    </w:p>
    <w:p w14:paraId="445BB513" w14:textId="77777777" w:rsidR="00F41828" w:rsidRPr="0041448D" w:rsidRDefault="00F870B1">
      <w:pPr>
        <w:spacing w:after="0" w:line="259" w:lineRule="auto"/>
        <w:ind w:left="142" w:right="0" w:firstLine="0"/>
        <w:jc w:val="left"/>
        <w:rPr>
          <w:color w:val="auto"/>
        </w:rPr>
      </w:pPr>
      <w:r w:rsidRPr="0041448D">
        <w:rPr>
          <w:color w:val="auto"/>
          <w:sz w:val="25"/>
        </w:rPr>
        <w:t xml:space="preserve"> </w:t>
      </w:r>
    </w:p>
    <w:p w14:paraId="0D3E63EF" w14:textId="77777777" w:rsidR="00F41828" w:rsidRPr="0041448D" w:rsidRDefault="00F870B1">
      <w:pPr>
        <w:ind w:left="500" w:right="0"/>
        <w:rPr>
          <w:color w:val="auto"/>
        </w:rPr>
      </w:pPr>
      <w:r w:rsidRPr="0041448D">
        <w:rPr>
          <w:color w:val="auto"/>
        </w:rPr>
        <w:t xml:space="preserve">Provided that the insider may prove his innocence by demonstrating the circumstances including the following: –  </w:t>
      </w:r>
    </w:p>
    <w:p w14:paraId="2D8C8CFC"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04096C21" w14:textId="77777777" w:rsidR="00F41828" w:rsidRPr="0041448D" w:rsidRDefault="00F870B1">
      <w:pPr>
        <w:numPr>
          <w:ilvl w:val="0"/>
          <w:numId w:val="13"/>
        </w:numPr>
        <w:spacing w:after="2" w:line="242" w:lineRule="auto"/>
        <w:ind w:right="8" w:hanging="337"/>
        <w:rPr>
          <w:color w:val="auto"/>
        </w:rPr>
      </w:pPr>
      <w:r w:rsidRPr="0041448D">
        <w:rPr>
          <w:color w:val="auto"/>
        </w:rPr>
        <w:t xml:space="preserve">the transaction is an off-market </w:t>
      </w:r>
      <w:r w:rsidRPr="0041448D">
        <w:rPr>
          <w:i/>
          <w:color w:val="auto"/>
        </w:rPr>
        <w:t xml:space="preserve">inter-se </w:t>
      </w:r>
      <w:r w:rsidRPr="0041448D">
        <w:rPr>
          <w:color w:val="auto"/>
        </w:rPr>
        <w:t xml:space="preserve">transfer between insiders who were in possession of the same unpublished price sensitive information without being in breach of regulation 3 and both parties had made a conscious and informed trade decision.  </w:t>
      </w:r>
    </w:p>
    <w:p w14:paraId="7885D386"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4110BBF5" w14:textId="7777E7DA" w:rsidR="00F41828" w:rsidRPr="0041448D" w:rsidRDefault="00F870B1" w:rsidP="00C13DF5">
      <w:pPr>
        <w:ind w:left="914" w:right="300"/>
        <w:rPr>
          <w:color w:val="auto"/>
        </w:rPr>
      </w:pPr>
      <w:r w:rsidRPr="0041448D">
        <w:rPr>
          <w:color w:val="auto"/>
        </w:rPr>
        <w:t>Such off-market trades shall be reported by the insiders to the company within two working days. Every company shall notify the particulars of such trades to the stock exchange on which the securities are listed within two trading days from receipt of the disclosure or from becoming aware of such information</w:t>
      </w:r>
      <w:r w:rsidR="00C3581D">
        <w:rPr>
          <w:color w:val="auto"/>
        </w:rPr>
        <w:t>;</w:t>
      </w:r>
    </w:p>
    <w:p w14:paraId="3A077EA5" w14:textId="77777777" w:rsidR="00F41828" w:rsidRPr="0041448D" w:rsidRDefault="00F870B1">
      <w:pPr>
        <w:spacing w:after="0" w:line="259" w:lineRule="auto"/>
        <w:ind w:left="569" w:right="0" w:firstLine="0"/>
        <w:jc w:val="left"/>
        <w:rPr>
          <w:color w:val="auto"/>
        </w:rPr>
      </w:pPr>
      <w:r w:rsidRPr="0041448D">
        <w:rPr>
          <w:color w:val="auto"/>
        </w:rPr>
        <w:t xml:space="preserve"> </w:t>
      </w:r>
    </w:p>
    <w:p w14:paraId="4C925536" w14:textId="77777777" w:rsidR="00F41828" w:rsidRPr="0041448D" w:rsidRDefault="00F870B1">
      <w:pPr>
        <w:numPr>
          <w:ilvl w:val="0"/>
          <w:numId w:val="13"/>
        </w:numPr>
        <w:ind w:right="8" w:hanging="337"/>
        <w:rPr>
          <w:color w:val="auto"/>
        </w:rPr>
      </w:pPr>
      <w:r w:rsidRPr="0041448D">
        <w:rPr>
          <w:color w:val="auto"/>
        </w:rPr>
        <w:t xml:space="preserve">the transaction was carried out through the block deal window mechanism between persons who were in possession of the unpublished price sensitive information without being in breach of regulation 3 and both parties had made a conscious and informed trade decision; </w:t>
      </w:r>
    </w:p>
    <w:p w14:paraId="24DBC738" w14:textId="77777777" w:rsidR="00F41828" w:rsidRPr="0041448D" w:rsidRDefault="00F870B1">
      <w:pPr>
        <w:spacing w:after="0" w:line="259" w:lineRule="auto"/>
        <w:ind w:left="569" w:right="0" w:firstLine="0"/>
        <w:jc w:val="left"/>
        <w:rPr>
          <w:color w:val="auto"/>
        </w:rPr>
      </w:pPr>
      <w:r w:rsidRPr="0041448D">
        <w:rPr>
          <w:color w:val="auto"/>
        </w:rPr>
        <w:t xml:space="preserve"> </w:t>
      </w:r>
    </w:p>
    <w:p w14:paraId="1E767794" w14:textId="77777777" w:rsidR="00F41828" w:rsidRPr="0041448D" w:rsidRDefault="00F870B1">
      <w:pPr>
        <w:numPr>
          <w:ilvl w:val="0"/>
          <w:numId w:val="13"/>
        </w:numPr>
        <w:ind w:right="8" w:hanging="337"/>
        <w:rPr>
          <w:color w:val="auto"/>
        </w:rPr>
      </w:pPr>
      <w:r w:rsidRPr="0041448D">
        <w:rPr>
          <w:color w:val="auto"/>
        </w:rPr>
        <w:t xml:space="preserve">the transaction in question was carried out pursuant to a statutory or regulatory obligation to carry out a bona fide transaction. </w:t>
      </w:r>
    </w:p>
    <w:p w14:paraId="41D62023" w14:textId="77777777" w:rsidR="00F41828" w:rsidRPr="0041448D" w:rsidRDefault="00F870B1">
      <w:pPr>
        <w:spacing w:after="0" w:line="259" w:lineRule="auto"/>
        <w:ind w:left="569" w:right="0" w:firstLine="0"/>
        <w:jc w:val="left"/>
        <w:rPr>
          <w:color w:val="auto"/>
        </w:rPr>
      </w:pPr>
      <w:r w:rsidRPr="0041448D">
        <w:rPr>
          <w:color w:val="auto"/>
        </w:rPr>
        <w:t xml:space="preserve"> </w:t>
      </w:r>
    </w:p>
    <w:p w14:paraId="4E9BC178" w14:textId="77777777" w:rsidR="00F41828" w:rsidRPr="0041448D" w:rsidRDefault="00F870B1">
      <w:pPr>
        <w:numPr>
          <w:ilvl w:val="0"/>
          <w:numId w:val="13"/>
        </w:numPr>
        <w:ind w:right="8" w:hanging="337"/>
        <w:rPr>
          <w:color w:val="auto"/>
        </w:rPr>
      </w:pPr>
      <w:r w:rsidRPr="0041448D">
        <w:rPr>
          <w:color w:val="auto"/>
        </w:rPr>
        <w:t>the transaction in question was undertaken pursuant to the exercise of stock options in respect of which the exercise price was pre-determined in compliance with applicable regulations</w:t>
      </w:r>
      <w:r w:rsidRPr="0041448D">
        <w:rPr>
          <w:color w:val="auto"/>
          <w:sz w:val="23"/>
        </w:rPr>
        <w:t xml:space="preserve">. </w:t>
      </w:r>
    </w:p>
    <w:p w14:paraId="485A01DE" w14:textId="77777777" w:rsidR="00F41828" w:rsidRPr="0041448D" w:rsidRDefault="00F870B1">
      <w:pPr>
        <w:spacing w:after="0" w:line="259" w:lineRule="auto"/>
        <w:ind w:left="569" w:right="0" w:firstLine="0"/>
        <w:jc w:val="left"/>
        <w:rPr>
          <w:color w:val="auto"/>
        </w:rPr>
      </w:pPr>
      <w:r w:rsidRPr="0041448D">
        <w:rPr>
          <w:color w:val="auto"/>
          <w:sz w:val="23"/>
        </w:rPr>
        <w:t xml:space="preserve"> </w:t>
      </w:r>
    </w:p>
    <w:p w14:paraId="4006835B" w14:textId="77777777" w:rsidR="00F41828" w:rsidRPr="0041448D" w:rsidRDefault="00F870B1">
      <w:pPr>
        <w:numPr>
          <w:ilvl w:val="0"/>
          <w:numId w:val="13"/>
        </w:numPr>
        <w:ind w:right="8" w:hanging="337"/>
        <w:rPr>
          <w:color w:val="auto"/>
        </w:rPr>
      </w:pPr>
      <w:r w:rsidRPr="0041448D">
        <w:rPr>
          <w:color w:val="auto"/>
        </w:rPr>
        <w:t xml:space="preserve">in the case of non-individual insiders: </w:t>
      </w:r>
    </w:p>
    <w:p w14:paraId="54EA0E80" w14:textId="77777777" w:rsidR="00F41828" w:rsidRPr="0041448D" w:rsidRDefault="00F870B1">
      <w:pPr>
        <w:spacing w:after="0" w:line="259" w:lineRule="auto"/>
        <w:ind w:left="569" w:right="0" w:firstLine="0"/>
        <w:jc w:val="left"/>
        <w:rPr>
          <w:color w:val="auto"/>
        </w:rPr>
      </w:pPr>
      <w:r w:rsidRPr="0041448D">
        <w:rPr>
          <w:color w:val="auto"/>
        </w:rPr>
        <w:t xml:space="preserve"> </w:t>
      </w:r>
    </w:p>
    <w:p w14:paraId="323B398A" w14:textId="77777777" w:rsidR="00F41828" w:rsidRPr="0041448D" w:rsidRDefault="00F870B1">
      <w:pPr>
        <w:numPr>
          <w:ilvl w:val="0"/>
          <w:numId w:val="14"/>
        </w:numPr>
        <w:ind w:right="152" w:hanging="360"/>
        <w:rPr>
          <w:color w:val="auto"/>
        </w:rPr>
      </w:pPr>
      <w:r w:rsidRPr="0041448D">
        <w:rPr>
          <w:color w:val="auto"/>
        </w:rPr>
        <w:t xml:space="preserve">the individuals who were in possession of such unpublished price sensitive information were different from the individuals taking trading decisions and such decision-making individuals were not in possession of such unpublished price sensitive information when they took the decision to trade; and  </w:t>
      </w:r>
    </w:p>
    <w:p w14:paraId="251B3256" w14:textId="77777777" w:rsidR="00F41828" w:rsidRPr="0041448D" w:rsidRDefault="00F870B1">
      <w:pPr>
        <w:spacing w:after="0" w:line="259" w:lineRule="auto"/>
        <w:ind w:left="569" w:right="0" w:firstLine="0"/>
        <w:jc w:val="left"/>
        <w:rPr>
          <w:color w:val="auto"/>
        </w:rPr>
      </w:pPr>
      <w:r w:rsidRPr="0041448D">
        <w:rPr>
          <w:color w:val="auto"/>
        </w:rPr>
        <w:t xml:space="preserve"> </w:t>
      </w:r>
    </w:p>
    <w:p w14:paraId="1F66C07F" w14:textId="77777777" w:rsidR="00F41828" w:rsidRPr="0041448D" w:rsidRDefault="00F870B1">
      <w:pPr>
        <w:numPr>
          <w:ilvl w:val="0"/>
          <w:numId w:val="14"/>
        </w:numPr>
        <w:ind w:right="152" w:hanging="360"/>
        <w:rPr>
          <w:color w:val="auto"/>
        </w:rPr>
      </w:pPr>
      <w:r w:rsidRPr="0041448D">
        <w:rPr>
          <w:color w:val="auto"/>
        </w:rPr>
        <w:t xml:space="preserve">appropriate and adequate arrangements were in place to ensure that these regulations are not violated and no unpublished price sensitive information was communicated by the individuals possessing the information to the individuals </w:t>
      </w:r>
      <w:r w:rsidRPr="0041448D">
        <w:rPr>
          <w:color w:val="auto"/>
        </w:rPr>
        <w:lastRenderedPageBreak/>
        <w:t xml:space="preserve">taking trading decisions and there is no evidence of such arrangements having been breached; </w:t>
      </w:r>
    </w:p>
    <w:p w14:paraId="43F384E7" w14:textId="77777777" w:rsidR="00F41828" w:rsidRPr="0041448D" w:rsidRDefault="00F870B1">
      <w:pPr>
        <w:spacing w:after="0" w:line="259" w:lineRule="auto"/>
        <w:ind w:left="569" w:right="0" w:firstLine="0"/>
        <w:jc w:val="left"/>
        <w:rPr>
          <w:color w:val="auto"/>
        </w:rPr>
      </w:pPr>
      <w:r w:rsidRPr="0041448D">
        <w:rPr>
          <w:color w:val="auto"/>
          <w:sz w:val="23"/>
        </w:rPr>
        <w:t xml:space="preserve"> </w:t>
      </w:r>
    </w:p>
    <w:p w14:paraId="703E77AB" w14:textId="77777777" w:rsidR="00F41828" w:rsidRPr="0041448D" w:rsidRDefault="00F870B1">
      <w:pPr>
        <w:spacing w:after="0" w:line="259" w:lineRule="auto"/>
        <w:ind w:left="569" w:right="0" w:firstLine="0"/>
        <w:jc w:val="left"/>
        <w:rPr>
          <w:color w:val="auto"/>
        </w:rPr>
      </w:pPr>
      <w:r w:rsidRPr="0041448D">
        <w:rPr>
          <w:color w:val="auto"/>
          <w:sz w:val="23"/>
        </w:rPr>
        <w:t xml:space="preserve">(vi) the trades were pursuant to a trading plan set up in accordance with regulation 5. </w:t>
      </w:r>
    </w:p>
    <w:p w14:paraId="39DF26E3" w14:textId="2CC8638A" w:rsidR="00F41828" w:rsidRDefault="00F870B1" w:rsidP="00C13DF5">
      <w:pPr>
        <w:spacing w:after="0" w:line="244" w:lineRule="auto"/>
        <w:ind w:left="142" w:right="9359" w:firstLine="0"/>
        <w:jc w:val="left"/>
        <w:rPr>
          <w:color w:val="auto"/>
        </w:rPr>
      </w:pPr>
      <w:r w:rsidRPr="0041448D">
        <w:rPr>
          <w:color w:val="auto"/>
          <w:sz w:val="23"/>
        </w:rPr>
        <w:t xml:space="preserve"> </w:t>
      </w:r>
    </w:p>
    <w:p w14:paraId="18FCE16E" w14:textId="78F84884" w:rsidR="00C3581D" w:rsidRPr="0041448D" w:rsidRDefault="00C3581D">
      <w:pPr>
        <w:spacing w:after="0" w:line="259" w:lineRule="auto"/>
        <w:ind w:left="569" w:right="0" w:firstLine="0"/>
        <w:jc w:val="left"/>
        <w:rPr>
          <w:color w:val="auto"/>
        </w:rPr>
      </w:pPr>
      <w:r w:rsidRPr="00C3581D">
        <w:rPr>
          <w:color w:val="auto"/>
        </w:rPr>
        <w:t>In the case of connected persons the onus of establishing, that they were not in possession of unpublished price sensitive information, shall be on such connected persons and in other cases, the onus would be on the Board</w:t>
      </w:r>
    </w:p>
    <w:p w14:paraId="40E39680" w14:textId="77777777" w:rsidR="00F41828" w:rsidRPr="0041448D" w:rsidRDefault="00F870B1">
      <w:pPr>
        <w:spacing w:after="13" w:line="259" w:lineRule="auto"/>
        <w:ind w:left="142" w:right="0" w:firstLine="0"/>
        <w:jc w:val="left"/>
        <w:rPr>
          <w:color w:val="auto"/>
        </w:rPr>
      </w:pPr>
      <w:r w:rsidRPr="0041448D">
        <w:rPr>
          <w:color w:val="auto"/>
        </w:rPr>
        <w:t xml:space="preserve"> </w:t>
      </w:r>
    </w:p>
    <w:p w14:paraId="761183A3" w14:textId="77777777" w:rsidR="00F41828" w:rsidRPr="0041448D" w:rsidRDefault="005C7327">
      <w:pPr>
        <w:pStyle w:val="Heading3"/>
        <w:ind w:left="137"/>
        <w:rPr>
          <w:color w:val="auto"/>
        </w:rPr>
      </w:pPr>
      <w:r w:rsidRPr="0041448D">
        <w:rPr>
          <w:color w:val="auto"/>
        </w:rPr>
        <w:t>12</w:t>
      </w:r>
      <w:r w:rsidR="00F870B1" w:rsidRPr="0041448D">
        <w:rPr>
          <w:color w:val="auto"/>
        </w:rPr>
        <w:t>.</w:t>
      </w:r>
      <w:r w:rsidR="00F870B1" w:rsidRPr="0041448D">
        <w:rPr>
          <w:rFonts w:ascii="Arial" w:eastAsia="Arial" w:hAnsi="Arial" w:cs="Arial"/>
          <w:color w:val="auto"/>
        </w:rPr>
        <w:t xml:space="preserve"> </w:t>
      </w:r>
      <w:r w:rsidR="00F870B1" w:rsidRPr="0041448D">
        <w:rPr>
          <w:color w:val="auto"/>
        </w:rPr>
        <w:t xml:space="preserve">Trading Window </w:t>
      </w:r>
    </w:p>
    <w:p w14:paraId="18F40DF0" w14:textId="77777777" w:rsidR="00F41828" w:rsidRPr="0041448D" w:rsidRDefault="00F870B1">
      <w:pPr>
        <w:spacing w:after="22" w:line="259" w:lineRule="auto"/>
        <w:ind w:left="502" w:right="0" w:firstLine="0"/>
        <w:jc w:val="left"/>
        <w:rPr>
          <w:color w:val="auto"/>
        </w:rPr>
      </w:pPr>
      <w:r w:rsidRPr="0041448D">
        <w:rPr>
          <w:color w:val="auto"/>
          <w:sz w:val="20"/>
        </w:rPr>
        <w:t xml:space="preserve"> </w:t>
      </w:r>
    </w:p>
    <w:p w14:paraId="65C75E44" w14:textId="39B87994" w:rsidR="00F41828" w:rsidRPr="0041448D" w:rsidRDefault="00F870B1">
      <w:pPr>
        <w:ind w:left="500" w:right="177"/>
        <w:rPr>
          <w:color w:val="auto"/>
        </w:rPr>
      </w:pPr>
      <w:r w:rsidRPr="0041448D">
        <w:rPr>
          <w:color w:val="auto"/>
        </w:rPr>
        <w:t>All Insiders are prohibited from executing trades when in possession of UPSI. In order to monitor and prohibit trades during periods when UPSI has not been made G</w:t>
      </w:r>
      <w:r w:rsidR="00AF6105">
        <w:rPr>
          <w:color w:val="auto"/>
        </w:rPr>
        <w:t xml:space="preserve">enerally </w:t>
      </w:r>
      <w:r w:rsidRPr="0041448D">
        <w:rPr>
          <w:color w:val="auto"/>
        </w:rPr>
        <w:t>A</w:t>
      </w:r>
      <w:r w:rsidR="00AF6105">
        <w:rPr>
          <w:color w:val="auto"/>
        </w:rPr>
        <w:t xml:space="preserve">vailable </w:t>
      </w:r>
      <w:r w:rsidRPr="0041448D">
        <w:rPr>
          <w:color w:val="auto"/>
        </w:rPr>
        <w:t>I</w:t>
      </w:r>
      <w:r w:rsidR="00AF6105">
        <w:rPr>
          <w:color w:val="auto"/>
        </w:rPr>
        <w:t>nformation</w:t>
      </w:r>
      <w:r w:rsidRPr="0041448D">
        <w:rPr>
          <w:color w:val="auto"/>
        </w:rPr>
        <w:t xml:space="preserve">, the Compliance Officer shall determine trading window periods and ensure the following compliances: </w:t>
      </w:r>
    </w:p>
    <w:p w14:paraId="2C784BBE"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1DFE873A" w14:textId="42ACE3B2" w:rsidR="00F41828" w:rsidRPr="0041448D" w:rsidRDefault="00F870B1">
      <w:pPr>
        <w:spacing w:after="2" w:line="242" w:lineRule="auto"/>
        <w:ind w:left="994" w:right="8" w:hanging="509"/>
        <w:jc w:val="left"/>
        <w:rPr>
          <w:color w:val="auto"/>
        </w:rPr>
      </w:pPr>
      <w:r w:rsidRPr="0041448D">
        <w:rPr>
          <w:color w:val="auto"/>
        </w:rPr>
        <w:t>1</w:t>
      </w:r>
      <w:r w:rsidR="005C7327" w:rsidRPr="0041448D">
        <w:rPr>
          <w:color w:val="auto"/>
        </w:rPr>
        <w:t>2</w:t>
      </w:r>
      <w:r w:rsidRPr="0041448D">
        <w:rPr>
          <w:color w:val="auto"/>
        </w:rPr>
        <w:t>.1.</w:t>
      </w:r>
      <w:r w:rsidRPr="0041448D">
        <w:rPr>
          <w:rFonts w:ascii="Arial" w:eastAsia="Arial" w:hAnsi="Arial" w:cs="Arial"/>
          <w:color w:val="auto"/>
        </w:rPr>
        <w:t xml:space="preserve"> </w:t>
      </w:r>
      <w:r w:rsidRPr="0041448D">
        <w:rPr>
          <w:color w:val="auto"/>
        </w:rPr>
        <w:t>The Compliance Officer shall notify a ‘trading window closure’ during which the Designated Persons shall not Trade in the Company’s securities till the end of 48 hours after which UPSI becomes G</w:t>
      </w:r>
      <w:r w:rsidR="006F2EF8">
        <w:rPr>
          <w:color w:val="auto"/>
        </w:rPr>
        <w:t xml:space="preserve">enerally </w:t>
      </w:r>
      <w:r w:rsidRPr="0041448D">
        <w:rPr>
          <w:color w:val="auto"/>
        </w:rPr>
        <w:t>A</w:t>
      </w:r>
      <w:r w:rsidR="006F2EF8">
        <w:rPr>
          <w:color w:val="auto"/>
        </w:rPr>
        <w:t xml:space="preserve">vailable </w:t>
      </w:r>
      <w:r w:rsidRPr="0041448D">
        <w:rPr>
          <w:color w:val="auto"/>
        </w:rPr>
        <w:t>I</w:t>
      </w:r>
      <w:r w:rsidR="006F2EF8">
        <w:rPr>
          <w:color w:val="auto"/>
        </w:rPr>
        <w:t>nformation.</w:t>
      </w:r>
      <w:r w:rsidRPr="0041448D">
        <w:rPr>
          <w:color w:val="auto"/>
        </w:rPr>
        <w:t xml:space="preserve"> </w:t>
      </w:r>
    </w:p>
    <w:p w14:paraId="48966F52"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4E397FEB" w14:textId="77777777" w:rsidR="00F41828" w:rsidRPr="0041448D" w:rsidRDefault="005C7327">
      <w:pPr>
        <w:ind w:left="934" w:right="0" w:hanging="509"/>
        <w:rPr>
          <w:color w:val="auto"/>
        </w:rPr>
      </w:pPr>
      <w:r w:rsidRPr="0041448D">
        <w:rPr>
          <w:color w:val="auto"/>
        </w:rPr>
        <w:t>12</w:t>
      </w:r>
      <w:r w:rsidR="00F870B1" w:rsidRPr="0041448D">
        <w:rPr>
          <w:color w:val="auto"/>
        </w:rPr>
        <w:t>.2.</w:t>
      </w:r>
      <w:r w:rsidR="00F870B1" w:rsidRPr="0041448D">
        <w:rPr>
          <w:rFonts w:ascii="Arial" w:eastAsia="Arial" w:hAnsi="Arial" w:cs="Arial"/>
          <w:color w:val="auto"/>
        </w:rPr>
        <w:t xml:space="preserve"> </w:t>
      </w:r>
      <w:r w:rsidR="00F870B1" w:rsidRPr="0041448D">
        <w:rPr>
          <w:color w:val="auto"/>
        </w:rPr>
        <w:t xml:space="preserve">The trading window for every Insiders shall remain closed from the end of every quarter till 48 hours after the declaration of financial results. Non Receipt of Communication with respect to window closure after the end of quarter till 48 hours after the declaration of financial results will not be treated as a justification for violation committed during window closure period. </w:t>
      </w:r>
    </w:p>
    <w:p w14:paraId="0EED4021" w14:textId="77777777" w:rsidR="00F41828" w:rsidRPr="0041448D" w:rsidRDefault="00F870B1">
      <w:pPr>
        <w:spacing w:after="0" w:line="259" w:lineRule="auto"/>
        <w:ind w:left="934" w:right="0" w:firstLine="0"/>
        <w:jc w:val="left"/>
        <w:rPr>
          <w:color w:val="auto"/>
        </w:rPr>
      </w:pPr>
      <w:r w:rsidRPr="0041448D">
        <w:rPr>
          <w:color w:val="auto"/>
        </w:rPr>
        <w:t xml:space="preserve"> </w:t>
      </w:r>
    </w:p>
    <w:p w14:paraId="3EC1D8BA" w14:textId="77777777" w:rsidR="00F41828" w:rsidRPr="0041448D" w:rsidRDefault="00F870B1">
      <w:pPr>
        <w:ind w:left="934" w:right="0" w:hanging="509"/>
        <w:rPr>
          <w:color w:val="auto"/>
        </w:rPr>
      </w:pPr>
      <w:r w:rsidRPr="0041448D">
        <w:rPr>
          <w:color w:val="auto"/>
        </w:rPr>
        <w:t>1</w:t>
      </w:r>
      <w:r w:rsidR="005C7327" w:rsidRPr="0041448D">
        <w:rPr>
          <w:color w:val="auto"/>
        </w:rPr>
        <w:t>2</w:t>
      </w:r>
      <w:r w:rsidRPr="0041448D">
        <w:rPr>
          <w:color w:val="auto"/>
        </w:rPr>
        <w:t>.3.</w:t>
      </w:r>
      <w:r w:rsidRPr="0041448D">
        <w:rPr>
          <w:rFonts w:ascii="Arial" w:eastAsia="Arial" w:hAnsi="Arial" w:cs="Arial"/>
          <w:color w:val="auto"/>
        </w:rPr>
        <w:t xml:space="preserve"> </w:t>
      </w:r>
      <w:r w:rsidRPr="0041448D">
        <w:rPr>
          <w:color w:val="auto"/>
        </w:rPr>
        <w:t xml:space="preserve">The compliance officer shall close the trading window where he determines that designated persons or class of designated persons are reasonably expected to be in possession of UPSI. The closure of trading window shall be promptly informed to designated persons or class of designated persons </w:t>
      </w:r>
    </w:p>
    <w:p w14:paraId="2DA42DE4"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0E8140E6" w14:textId="77777777" w:rsidR="00F41828" w:rsidRPr="0041448D" w:rsidRDefault="00F870B1">
      <w:pPr>
        <w:ind w:left="934" w:right="0" w:hanging="509"/>
        <w:rPr>
          <w:color w:val="auto"/>
        </w:rPr>
      </w:pPr>
      <w:r w:rsidRPr="0041448D">
        <w:rPr>
          <w:color w:val="auto"/>
        </w:rPr>
        <w:t>1</w:t>
      </w:r>
      <w:r w:rsidR="005C7327" w:rsidRPr="0041448D">
        <w:rPr>
          <w:color w:val="auto"/>
        </w:rPr>
        <w:t>2</w:t>
      </w:r>
      <w:r w:rsidRPr="0041448D">
        <w:rPr>
          <w:color w:val="auto"/>
        </w:rPr>
        <w:t>.4.</w:t>
      </w:r>
      <w:r w:rsidRPr="0041448D">
        <w:rPr>
          <w:rFonts w:ascii="Arial" w:eastAsia="Arial" w:hAnsi="Arial" w:cs="Arial"/>
          <w:color w:val="auto"/>
        </w:rPr>
        <w:t xml:space="preserve"> </w:t>
      </w:r>
      <w:r w:rsidRPr="0041448D">
        <w:rPr>
          <w:color w:val="auto"/>
        </w:rPr>
        <w:t xml:space="preserve">The Compliance officer shall close the trading window in the event of leak or suspected leak of UPSI. The trading window shall be opened after the inquiry into leak or suspected leak is completed; </w:t>
      </w:r>
    </w:p>
    <w:p w14:paraId="0FA36C75" w14:textId="77777777" w:rsidR="00F41828" w:rsidRPr="0041448D" w:rsidRDefault="00F870B1">
      <w:pPr>
        <w:spacing w:after="0" w:line="259" w:lineRule="auto"/>
        <w:ind w:left="353" w:right="0" w:firstLine="0"/>
        <w:jc w:val="left"/>
        <w:rPr>
          <w:color w:val="auto"/>
        </w:rPr>
      </w:pPr>
      <w:r w:rsidRPr="0041448D">
        <w:rPr>
          <w:color w:val="auto"/>
        </w:rPr>
        <w:t xml:space="preserve"> </w:t>
      </w:r>
    </w:p>
    <w:p w14:paraId="0B848120" w14:textId="1E9F5DB5" w:rsidR="00F41828" w:rsidRPr="0041448D" w:rsidRDefault="00F870B1">
      <w:pPr>
        <w:ind w:left="934" w:right="0" w:hanging="509"/>
        <w:rPr>
          <w:color w:val="auto"/>
        </w:rPr>
      </w:pPr>
      <w:r w:rsidRPr="0041448D">
        <w:rPr>
          <w:color w:val="auto"/>
        </w:rPr>
        <w:t>1</w:t>
      </w:r>
      <w:r w:rsidR="005C7327" w:rsidRPr="0041448D">
        <w:rPr>
          <w:color w:val="auto"/>
        </w:rPr>
        <w:t>2</w:t>
      </w:r>
      <w:r w:rsidRPr="0041448D">
        <w:rPr>
          <w:color w:val="auto"/>
        </w:rPr>
        <w:t>.5.</w:t>
      </w:r>
      <w:r w:rsidRPr="0041448D">
        <w:rPr>
          <w:rFonts w:ascii="Arial" w:eastAsia="Arial" w:hAnsi="Arial" w:cs="Arial"/>
          <w:color w:val="auto"/>
        </w:rPr>
        <w:t xml:space="preserve"> </w:t>
      </w:r>
      <w:r w:rsidRPr="0041448D">
        <w:rPr>
          <w:color w:val="auto"/>
        </w:rPr>
        <w:t xml:space="preserve">The Compliance Officer shall intimate the closure of trading window to all </w:t>
      </w:r>
      <w:r w:rsidR="00E20FCF">
        <w:rPr>
          <w:color w:val="auto"/>
        </w:rPr>
        <w:t xml:space="preserve"> </w:t>
      </w:r>
      <w:r w:rsidRPr="0041448D">
        <w:rPr>
          <w:color w:val="auto"/>
        </w:rPr>
        <w:t xml:space="preserve"> Designated Persons of the Company by means of E Mail, and also provide intimation to the Stock Exchanges and ensure the details in this regard are posted on the website of the Company.  </w:t>
      </w:r>
    </w:p>
    <w:p w14:paraId="755A5A13" w14:textId="77777777" w:rsidR="00F41828" w:rsidRPr="0041448D" w:rsidRDefault="00F870B1">
      <w:pPr>
        <w:spacing w:after="0" w:line="259" w:lineRule="auto"/>
        <w:ind w:left="353" w:right="0" w:firstLine="0"/>
        <w:jc w:val="left"/>
        <w:rPr>
          <w:color w:val="auto"/>
        </w:rPr>
      </w:pPr>
      <w:r w:rsidRPr="0041448D">
        <w:rPr>
          <w:color w:val="auto"/>
        </w:rPr>
        <w:t xml:space="preserve"> </w:t>
      </w:r>
    </w:p>
    <w:p w14:paraId="263E869C" w14:textId="7F3F16B8" w:rsidR="00F41828" w:rsidRPr="0041448D" w:rsidRDefault="00F870B1">
      <w:pPr>
        <w:ind w:left="934" w:right="0" w:hanging="509"/>
        <w:rPr>
          <w:color w:val="auto"/>
        </w:rPr>
      </w:pPr>
      <w:r w:rsidRPr="0041448D">
        <w:rPr>
          <w:color w:val="auto"/>
        </w:rPr>
        <w:t>1</w:t>
      </w:r>
      <w:r w:rsidR="005C7327" w:rsidRPr="0041448D">
        <w:rPr>
          <w:color w:val="auto"/>
        </w:rPr>
        <w:t>2</w:t>
      </w:r>
      <w:r w:rsidRPr="0041448D">
        <w:rPr>
          <w:color w:val="auto"/>
        </w:rPr>
        <w:t>.6.</w:t>
      </w:r>
      <w:r w:rsidRPr="0041448D">
        <w:rPr>
          <w:rFonts w:ascii="Arial" w:eastAsia="Arial" w:hAnsi="Arial" w:cs="Arial"/>
          <w:color w:val="auto"/>
        </w:rPr>
        <w:t xml:space="preserve"> </w:t>
      </w:r>
      <w:r w:rsidRPr="0041448D">
        <w:rPr>
          <w:color w:val="auto"/>
        </w:rPr>
        <w:t xml:space="preserve">No Designated person shall refute against the non-communication of trading window closure as they have already executed declaration of understanding of the code. In case of internal control failure resulting in non-receipt of emails intimating the same </w:t>
      </w:r>
      <w:r w:rsidR="00AB5031">
        <w:rPr>
          <w:color w:val="auto"/>
        </w:rPr>
        <w:t xml:space="preserve"> </w:t>
      </w:r>
      <w:r w:rsidR="00AB5031" w:rsidRPr="0041448D">
        <w:rPr>
          <w:color w:val="auto"/>
        </w:rPr>
        <w:t>the</w:t>
      </w:r>
      <w:r w:rsidRPr="0041448D">
        <w:rPr>
          <w:color w:val="auto"/>
        </w:rPr>
        <w:t xml:space="preserve"> posting on the website of company shall be sufficient to presume that designated persons are aware of trading window closure. </w:t>
      </w:r>
    </w:p>
    <w:p w14:paraId="47BEE451"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0149C282" w14:textId="77777777" w:rsidR="00F41828" w:rsidRPr="0041448D" w:rsidRDefault="00F870B1">
      <w:pPr>
        <w:ind w:left="934" w:right="0" w:hanging="509"/>
        <w:rPr>
          <w:color w:val="auto"/>
        </w:rPr>
      </w:pPr>
      <w:r w:rsidRPr="0041448D">
        <w:rPr>
          <w:color w:val="auto"/>
        </w:rPr>
        <w:t>1</w:t>
      </w:r>
      <w:r w:rsidR="005C7327" w:rsidRPr="0041448D">
        <w:rPr>
          <w:color w:val="auto"/>
        </w:rPr>
        <w:t>2</w:t>
      </w:r>
      <w:r w:rsidRPr="0041448D">
        <w:rPr>
          <w:color w:val="auto"/>
        </w:rPr>
        <w:t>.7.</w:t>
      </w:r>
      <w:r w:rsidRPr="0041448D">
        <w:rPr>
          <w:rFonts w:ascii="Arial" w:eastAsia="Arial" w:hAnsi="Arial" w:cs="Arial"/>
          <w:color w:val="auto"/>
        </w:rPr>
        <w:t xml:space="preserve"> </w:t>
      </w:r>
      <w:r w:rsidRPr="0041448D">
        <w:rPr>
          <w:color w:val="auto"/>
        </w:rPr>
        <w:t xml:space="preserve">The trading window may be re-opened after closure, not earlier than 48 hours after the UPSI in question becomes generally available. </w:t>
      </w:r>
    </w:p>
    <w:p w14:paraId="05B7A8DB" w14:textId="77777777" w:rsidR="00F41828" w:rsidRPr="0041448D" w:rsidRDefault="00F870B1">
      <w:pPr>
        <w:spacing w:after="0" w:line="259" w:lineRule="auto"/>
        <w:ind w:left="485" w:right="0" w:firstLine="0"/>
        <w:jc w:val="left"/>
        <w:rPr>
          <w:color w:val="auto"/>
        </w:rPr>
      </w:pPr>
      <w:r w:rsidRPr="0041448D">
        <w:rPr>
          <w:color w:val="auto"/>
        </w:rPr>
        <w:lastRenderedPageBreak/>
        <w:t xml:space="preserve"> </w:t>
      </w:r>
    </w:p>
    <w:p w14:paraId="71D592CD" w14:textId="77777777" w:rsidR="00F41828" w:rsidRPr="0041448D" w:rsidRDefault="00F870B1">
      <w:pPr>
        <w:ind w:left="433" w:right="0"/>
        <w:rPr>
          <w:color w:val="auto"/>
        </w:rPr>
      </w:pPr>
      <w:r w:rsidRPr="0041448D">
        <w:rPr>
          <w:color w:val="auto"/>
        </w:rPr>
        <w:t>1</w:t>
      </w:r>
      <w:r w:rsidR="005C7327" w:rsidRPr="0041448D">
        <w:rPr>
          <w:color w:val="auto"/>
        </w:rPr>
        <w:t>2</w:t>
      </w:r>
      <w:r w:rsidRPr="0041448D">
        <w:rPr>
          <w:color w:val="auto"/>
        </w:rPr>
        <w:t>.8.</w:t>
      </w:r>
      <w:r w:rsidRPr="0041448D">
        <w:rPr>
          <w:rFonts w:ascii="Arial" w:eastAsia="Arial" w:hAnsi="Arial" w:cs="Arial"/>
          <w:color w:val="auto"/>
        </w:rPr>
        <w:t xml:space="preserve"> </w:t>
      </w:r>
      <w:r w:rsidRPr="0041448D">
        <w:rPr>
          <w:color w:val="auto"/>
        </w:rPr>
        <w:t xml:space="preserve">The trading window restriction shall not apply for below cases; </w:t>
      </w:r>
    </w:p>
    <w:p w14:paraId="296DC57B"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733DD5C6" w14:textId="77777777" w:rsidR="00F41828" w:rsidRPr="0041448D" w:rsidRDefault="00F870B1">
      <w:pPr>
        <w:numPr>
          <w:ilvl w:val="0"/>
          <w:numId w:val="15"/>
        </w:numPr>
        <w:spacing w:after="2" w:line="242" w:lineRule="auto"/>
        <w:ind w:right="0" w:hanging="360"/>
        <w:rPr>
          <w:color w:val="auto"/>
        </w:rPr>
      </w:pPr>
      <w:r w:rsidRPr="0041448D">
        <w:rPr>
          <w:color w:val="auto"/>
        </w:rPr>
        <w:t xml:space="preserve">off-market inter-se transfer between insiders who were in possession of the same UPSI without violating the policy and both parties had made a conscious and informed trade decision. </w:t>
      </w:r>
    </w:p>
    <w:p w14:paraId="263F01D2" w14:textId="77777777" w:rsidR="00F41828" w:rsidRPr="0041448D" w:rsidRDefault="00F870B1">
      <w:pPr>
        <w:spacing w:after="0" w:line="259" w:lineRule="auto"/>
        <w:ind w:left="1582" w:right="0" w:firstLine="0"/>
        <w:jc w:val="left"/>
        <w:rPr>
          <w:color w:val="auto"/>
        </w:rPr>
      </w:pPr>
      <w:r w:rsidRPr="0041448D">
        <w:rPr>
          <w:color w:val="auto"/>
        </w:rPr>
        <w:t xml:space="preserve"> </w:t>
      </w:r>
    </w:p>
    <w:p w14:paraId="5A35968D" w14:textId="77777777" w:rsidR="00F41828" w:rsidRPr="0041448D" w:rsidRDefault="00F870B1">
      <w:pPr>
        <w:numPr>
          <w:ilvl w:val="0"/>
          <w:numId w:val="15"/>
        </w:numPr>
        <w:spacing w:after="2" w:line="242" w:lineRule="auto"/>
        <w:ind w:right="0" w:hanging="360"/>
        <w:rPr>
          <w:color w:val="auto"/>
        </w:rPr>
      </w:pPr>
      <w:r w:rsidRPr="0041448D">
        <w:rPr>
          <w:color w:val="auto"/>
        </w:rPr>
        <w:t xml:space="preserve">transaction carried out through the block deal window mechanism between persons who were in possession of the UPSI without violating the policy and both parties had made a conscious and informed trade decision </w:t>
      </w:r>
    </w:p>
    <w:p w14:paraId="54DD8114" w14:textId="77777777" w:rsidR="00F41828" w:rsidRPr="0041448D" w:rsidRDefault="00F870B1">
      <w:pPr>
        <w:spacing w:after="0" w:line="259" w:lineRule="auto"/>
        <w:ind w:left="1582" w:right="0" w:firstLine="0"/>
        <w:jc w:val="left"/>
        <w:rPr>
          <w:color w:val="auto"/>
        </w:rPr>
      </w:pPr>
      <w:r w:rsidRPr="0041448D">
        <w:rPr>
          <w:color w:val="auto"/>
        </w:rPr>
        <w:t xml:space="preserve"> </w:t>
      </w:r>
    </w:p>
    <w:p w14:paraId="50ADBEA5" w14:textId="77777777" w:rsidR="00F41828" w:rsidRPr="0041448D" w:rsidRDefault="00F870B1">
      <w:pPr>
        <w:numPr>
          <w:ilvl w:val="0"/>
          <w:numId w:val="15"/>
        </w:numPr>
        <w:ind w:right="0" w:hanging="360"/>
        <w:rPr>
          <w:color w:val="auto"/>
        </w:rPr>
      </w:pPr>
      <w:r w:rsidRPr="0041448D">
        <w:rPr>
          <w:color w:val="auto"/>
        </w:rPr>
        <w:t xml:space="preserve">transaction carried out pursuant to a statutory or regulatory obligation to carry out a bona fide transaction. </w:t>
      </w:r>
    </w:p>
    <w:p w14:paraId="3477ACBD" w14:textId="77777777" w:rsidR="00F41828" w:rsidRPr="0041448D" w:rsidRDefault="00F870B1">
      <w:pPr>
        <w:spacing w:after="0" w:line="259" w:lineRule="auto"/>
        <w:ind w:left="1582" w:right="0" w:firstLine="0"/>
        <w:jc w:val="left"/>
        <w:rPr>
          <w:color w:val="auto"/>
        </w:rPr>
      </w:pPr>
      <w:r w:rsidRPr="0041448D">
        <w:rPr>
          <w:color w:val="auto"/>
        </w:rPr>
        <w:t xml:space="preserve"> </w:t>
      </w:r>
    </w:p>
    <w:p w14:paraId="6E2A9E9B" w14:textId="77777777" w:rsidR="00F41828" w:rsidRPr="0041448D" w:rsidRDefault="00F870B1">
      <w:pPr>
        <w:numPr>
          <w:ilvl w:val="0"/>
          <w:numId w:val="15"/>
        </w:numPr>
        <w:ind w:right="0" w:hanging="360"/>
        <w:rPr>
          <w:color w:val="auto"/>
        </w:rPr>
      </w:pPr>
      <w:r w:rsidRPr="0041448D">
        <w:rPr>
          <w:color w:val="auto"/>
        </w:rPr>
        <w:t xml:space="preserve">transaction undertaken pursuant to the exercise of stock options in respect of which the exercise price was pre-determined in compliance with applicable regulations. </w:t>
      </w:r>
    </w:p>
    <w:p w14:paraId="7413993D"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2EEABFF5" w14:textId="77777777" w:rsidR="00F41828" w:rsidRPr="0041448D" w:rsidRDefault="00F870B1">
      <w:pPr>
        <w:numPr>
          <w:ilvl w:val="0"/>
          <w:numId w:val="15"/>
        </w:numPr>
        <w:ind w:right="0" w:hanging="360"/>
        <w:rPr>
          <w:color w:val="auto"/>
        </w:rPr>
      </w:pPr>
      <w:r w:rsidRPr="0041448D">
        <w:rPr>
          <w:color w:val="auto"/>
        </w:rPr>
        <w:t xml:space="preserve">trades executed as per the trading plan set up in accordance with the policy. </w:t>
      </w:r>
    </w:p>
    <w:p w14:paraId="7ED2EB26"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7C940624" w14:textId="77777777" w:rsidR="00F41828" w:rsidRPr="0041448D" w:rsidRDefault="00F870B1">
      <w:pPr>
        <w:numPr>
          <w:ilvl w:val="0"/>
          <w:numId w:val="15"/>
        </w:numPr>
        <w:ind w:right="0" w:hanging="360"/>
        <w:rPr>
          <w:color w:val="auto"/>
        </w:rPr>
      </w:pPr>
      <w:r w:rsidRPr="0041448D">
        <w:rPr>
          <w:color w:val="auto"/>
        </w:rPr>
        <w:t xml:space="preserve">Pledge of shares for a bonafide purpose such as raising of funds, subject to pre- clearance by the compliance officer. </w:t>
      </w:r>
    </w:p>
    <w:p w14:paraId="55BC7E4D"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3B46271D" w14:textId="77777777" w:rsidR="00F41828" w:rsidRPr="0041448D" w:rsidRDefault="00F870B1">
      <w:pPr>
        <w:ind w:left="1590" w:right="0"/>
        <w:rPr>
          <w:color w:val="auto"/>
        </w:rPr>
      </w:pPr>
      <w:r w:rsidRPr="0041448D">
        <w:rPr>
          <w:color w:val="auto"/>
        </w:rPr>
        <w:t xml:space="preserve">Provided that declaration shall be obtained from the concerned insider that such pledge is for bona fide purpose setting out the facts and reasons of such pledge of securities and the same is not motivated by any UPSI </w:t>
      </w:r>
    </w:p>
    <w:p w14:paraId="0D5766E5" w14:textId="77777777" w:rsidR="00F41828" w:rsidRPr="0041448D" w:rsidRDefault="00F870B1">
      <w:pPr>
        <w:spacing w:after="0" w:line="259" w:lineRule="auto"/>
        <w:ind w:left="1582" w:right="0" w:firstLine="0"/>
        <w:jc w:val="left"/>
        <w:rPr>
          <w:color w:val="auto"/>
        </w:rPr>
      </w:pPr>
      <w:r w:rsidRPr="0041448D">
        <w:rPr>
          <w:color w:val="auto"/>
        </w:rPr>
        <w:t xml:space="preserve"> </w:t>
      </w:r>
    </w:p>
    <w:p w14:paraId="6D130D1F" w14:textId="4A45A6D7" w:rsidR="00F41828" w:rsidRPr="0041448D" w:rsidRDefault="00F870B1">
      <w:pPr>
        <w:numPr>
          <w:ilvl w:val="0"/>
          <w:numId w:val="15"/>
        </w:numPr>
        <w:ind w:right="0" w:hanging="360"/>
        <w:rPr>
          <w:color w:val="auto"/>
        </w:rPr>
      </w:pPr>
      <w:r w:rsidRPr="0041448D">
        <w:rPr>
          <w:color w:val="auto"/>
        </w:rPr>
        <w:t>Transactions undertaken</w:t>
      </w:r>
      <w:r w:rsidR="00AB5031">
        <w:rPr>
          <w:color w:val="auto"/>
        </w:rPr>
        <w:t xml:space="preserve"> shall be</w:t>
      </w:r>
      <w:r w:rsidRPr="0041448D">
        <w:rPr>
          <w:color w:val="auto"/>
        </w:rPr>
        <w:t xml:space="preserve"> in accordance to respective regulations made by SEBI, such as acquisition by conversion of warrants or debentures, subscribing to rights issue, further public issue, preferential allotment or tendering of shares in a buy- back offer, open offer, delisting offer. </w:t>
      </w:r>
    </w:p>
    <w:p w14:paraId="0EEB455E"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72D0D839" w14:textId="77777777" w:rsidR="00F41828" w:rsidRPr="0041448D" w:rsidRDefault="00F870B1">
      <w:pPr>
        <w:spacing w:after="13" w:line="259" w:lineRule="auto"/>
        <w:ind w:left="862" w:right="0" w:firstLine="0"/>
        <w:jc w:val="left"/>
        <w:rPr>
          <w:color w:val="auto"/>
        </w:rPr>
      </w:pPr>
      <w:r w:rsidRPr="0041448D">
        <w:rPr>
          <w:color w:val="auto"/>
        </w:rPr>
        <w:t xml:space="preserve"> </w:t>
      </w:r>
    </w:p>
    <w:p w14:paraId="510401EF" w14:textId="77777777" w:rsidR="00F41828" w:rsidRPr="0041448D" w:rsidRDefault="00F870B1">
      <w:pPr>
        <w:pStyle w:val="Heading3"/>
        <w:ind w:left="137"/>
        <w:rPr>
          <w:color w:val="auto"/>
        </w:rPr>
      </w:pPr>
      <w:r w:rsidRPr="0041448D">
        <w:rPr>
          <w:color w:val="auto"/>
        </w:rPr>
        <w:t>1</w:t>
      </w:r>
      <w:r w:rsidR="005C7327" w:rsidRPr="0041448D">
        <w:rPr>
          <w:color w:val="auto"/>
        </w:rPr>
        <w:t>3</w:t>
      </w:r>
      <w:r w:rsidRPr="0041448D">
        <w:rPr>
          <w:color w:val="auto"/>
        </w:rPr>
        <w:t>.</w:t>
      </w:r>
      <w:r w:rsidRPr="0041448D">
        <w:rPr>
          <w:rFonts w:ascii="Arial" w:eastAsia="Arial" w:hAnsi="Arial" w:cs="Arial"/>
          <w:color w:val="auto"/>
        </w:rPr>
        <w:t xml:space="preserve"> </w:t>
      </w:r>
      <w:r w:rsidRPr="0041448D">
        <w:rPr>
          <w:color w:val="auto"/>
        </w:rPr>
        <w:t xml:space="preserve">Pre-clearance of Trading </w:t>
      </w:r>
    </w:p>
    <w:p w14:paraId="21CB1826"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076A39FB" w14:textId="78746BEC" w:rsidR="00F41828" w:rsidRPr="0041448D" w:rsidRDefault="005C7327">
      <w:pPr>
        <w:ind w:left="994" w:right="0" w:hanging="576"/>
        <w:rPr>
          <w:color w:val="auto"/>
        </w:rPr>
      </w:pPr>
      <w:r w:rsidRPr="0041448D">
        <w:rPr>
          <w:color w:val="auto"/>
        </w:rPr>
        <w:t>13</w:t>
      </w:r>
      <w:r w:rsidR="00F870B1" w:rsidRPr="0041448D">
        <w:rPr>
          <w:color w:val="auto"/>
        </w:rPr>
        <w:t>.1.</w:t>
      </w:r>
      <w:r w:rsidR="00F870B1" w:rsidRPr="0041448D">
        <w:rPr>
          <w:rFonts w:ascii="Arial" w:eastAsia="Arial" w:hAnsi="Arial" w:cs="Arial"/>
          <w:color w:val="auto"/>
        </w:rPr>
        <w:t xml:space="preserve"> </w:t>
      </w:r>
      <w:r w:rsidR="00F870B1" w:rsidRPr="0041448D">
        <w:rPr>
          <w:color w:val="auto"/>
        </w:rPr>
        <w:t xml:space="preserve">All Designated Persons </w:t>
      </w:r>
      <w:r w:rsidR="00E20FCF">
        <w:rPr>
          <w:color w:val="auto"/>
        </w:rPr>
        <w:t xml:space="preserve"> </w:t>
      </w:r>
      <w:r w:rsidR="00F870B1" w:rsidRPr="0041448D">
        <w:rPr>
          <w:color w:val="auto"/>
        </w:rPr>
        <w:t xml:space="preserve"> intending to execute trades either singly or through a series of transactions in a calendar quarter in excess of Rs.5,00,000 (Rs. Five Lakhs) when the Trading window is open shall obtain preclearance for executing such transaction or transactions from the Compliance Officer. </w:t>
      </w:r>
    </w:p>
    <w:p w14:paraId="113F134D" w14:textId="77777777" w:rsidR="00F41828" w:rsidRPr="0041448D" w:rsidRDefault="00F870B1">
      <w:pPr>
        <w:spacing w:after="0" w:line="259" w:lineRule="auto"/>
        <w:ind w:left="994" w:right="0" w:firstLine="0"/>
        <w:jc w:val="left"/>
        <w:rPr>
          <w:color w:val="auto"/>
        </w:rPr>
      </w:pPr>
      <w:r w:rsidRPr="0041448D">
        <w:rPr>
          <w:color w:val="auto"/>
        </w:rPr>
        <w:t xml:space="preserve"> </w:t>
      </w:r>
    </w:p>
    <w:p w14:paraId="3BD41E88" w14:textId="32578CA0" w:rsidR="00F41828" w:rsidRPr="0041448D" w:rsidRDefault="005C7327">
      <w:pPr>
        <w:ind w:left="994" w:right="0" w:hanging="569"/>
        <w:rPr>
          <w:color w:val="auto"/>
        </w:rPr>
      </w:pPr>
      <w:r w:rsidRPr="0041448D">
        <w:rPr>
          <w:color w:val="auto"/>
        </w:rPr>
        <w:t>13</w:t>
      </w:r>
      <w:r w:rsidR="00F870B1" w:rsidRPr="0041448D">
        <w:rPr>
          <w:color w:val="auto"/>
        </w:rPr>
        <w:t>.2.</w:t>
      </w:r>
      <w:r w:rsidR="00F870B1" w:rsidRPr="0041448D">
        <w:rPr>
          <w:rFonts w:ascii="Arial" w:eastAsia="Arial" w:hAnsi="Arial" w:cs="Arial"/>
          <w:color w:val="auto"/>
        </w:rPr>
        <w:t xml:space="preserve"> </w:t>
      </w:r>
      <w:r w:rsidR="00F870B1" w:rsidRPr="0041448D">
        <w:rPr>
          <w:color w:val="auto"/>
        </w:rPr>
        <w:t xml:space="preserve">Designated Person shall make an application to Compliance Officer for preclearance of the deals indicating therein the estimated number of Securities that the Designated Persons intend to deal. The Compliance Officer after verification shall approve/reject the application for pre-clearance. </w:t>
      </w:r>
    </w:p>
    <w:p w14:paraId="53A40BAA"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576064CE" w14:textId="77777777" w:rsidR="00F41828" w:rsidRPr="0041448D" w:rsidRDefault="005C7327">
      <w:pPr>
        <w:ind w:left="994" w:right="0" w:hanging="569"/>
        <w:rPr>
          <w:color w:val="auto"/>
        </w:rPr>
      </w:pPr>
      <w:r w:rsidRPr="0041448D">
        <w:rPr>
          <w:color w:val="auto"/>
        </w:rPr>
        <w:t>13</w:t>
      </w:r>
      <w:r w:rsidR="00F870B1" w:rsidRPr="0041448D">
        <w:rPr>
          <w:color w:val="auto"/>
        </w:rPr>
        <w:t>.3.</w:t>
      </w:r>
      <w:r w:rsidR="00F870B1" w:rsidRPr="0041448D">
        <w:rPr>
          <w:rFonts w:ascii="Arial" w:eastAsia="Arial" w:hAnsi="Arial" w:cs="Arial"/>
          <w:color w:val="auto"/>
        </w:rPr>
        <w:t xml:space="preserve"> </w:t>
      </w:r>
      <w:r w:rsidR="00F870B1" w:rsidRPr="0041448D">
        <w:rPr>
          <w:color w:val="auto"/>
        </w:rPr>
        <w:t xml:space="preserve">Every Designated Person in the Depository Department shall get Preclearance from the Compliance Officer before transacting with Securities of any Companies. </w:t>
      </w:r>
    </w:p>
    <w:p w14:paraId="280809D4" w14:textId="77777777" w:rsidR="00F41828" w:rsidRPr="0041448D" w:rsidRDefault="00F870B1">
      <w:pPr>
        <w:spacing w:after="0" w:line="259" w:lineRule="auto"/>
        <w:ind w:left="142" w:right="0" w:firstLine="0"/>
        <w:jc w:val="left"/>
        <w:rPr>
          <w:color w:val="auto"/>
        </w:rPr>
      </w:pPr>
      <w:r w:rsidRPr="0041448D">
        <w:rPr>
          <w:color w:val="auto"/>
        </w:rPr>
        <w:lastRenderedPageBreak/>
        <w:t xml:space="preserve"> </w:t>
      </w:r>
    </w:p>
    <w:p w14:paraId="576DDF6F" w14:textId="77777777" w:rsidR="00F41828" w:rsidRPr="0041448D" w:rsidRDefault="005C7327">
      <w:pPr>
        <w:ind w:left="994" w:right="0" w:hanging="569"/>
        <w:rPr>
          <w:color w:val="auto"/>
        </w:rPr>
      </w:pPr>
      <w:r w:rsidRPr="0041448D">
        <w:rPr>
          <w:color w:val="auto"/>
        </w:rPr>
        <w:t>13</w:t>
      </w:r>
      <w:r w:rsidR="00F870B1" w:rsidRPr="0041448D">
        <w:rPr>
          <w:color w:val="auto"/>
        </w:rPr>
        <w:t>.4.</w:t>
      </w:r>
      <w:r w:rsidR="00F870B1" w:rsidRPr="0041448D">
        <w:rPr>
          <w:rFonts w:ascii="Arial" w:eastAsia="Arial" w:hAnsi="Arial" w:cs="Arial"/>
          <w:color w:val="auto"/>
        </w:rPr>
        <w:t xml:space="preserve"> </w:t>
      </w:r>
      <w:r w:rsidR="00F870B1" w:rsidRPr="0041448D">
        <w:rPr>
          <w:color w:val="auto"/>
        </w:rPr>
        <w:t xml:space="preserve">The compliance officer may give pre-clearance to execute trade for a period of maximum 7 trading days. </w:t>
      </w:r>
    </w:p>
    <w:p w14:paraId="2D2181DD"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797FBB45" w14:textId="255D2470" w:rsidR="00F41828" w:rsidRPr="0041448D" w:rsidRDefault="005C7327">
      <w:pPr>
        <w:ind w:left="994" w:right="0" w:hanging="569"/>
        <w:rPr>
          <w:color w:val="auto"/>
        </w:rPr>
      </w:pPr>
      <w:r w:rsidRPr="0041448D">
        <w:rPr>
          <w:color w:val="auto"/>
        </w:rPr>
        <w:t>13</w:t>
      </w:r>
      <w:r w:rsidR="00F870B1" w:rsidRPr="0041448D">
        <w:rPr>
          <w:color w:val="auto"/>
        </w:rPr>
        <w:t xml:space="preserve">.5. All Designated Persons </w:t>
      </w:r>
      <w:r w:rsidR="00E20FCF">
        <w:rPr>
          <w:color w:val="auto"/>
        </w:rPr>
        <w:t xml:space="preserve"> </w:t>
      </w:r>
      <w:r w:rsidR="00F870B1" w:rsidRPr="0041448D">
        <w:rPr>
          <w:color w:val="auto"/>
        </w:rPr>
        <w:t xml:space="preserve"> as defined by the Company shall execute their trade in respect of Securities of the Company within seven Trading days after the preclearance approval is given by the Compliance Officer. </w:t>
      </w:r>
    </w:p>
    <w:p w14:paraId="34404AEA"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2186CECC" w14:textId="2BF079FC" w:rsidR="00F41828" w:rsidRPr="0041448D" w:rsidRDefault="00F870B1">
      <w:pPr>
        <w:ind w:left="994" w:right="0" w:hanging="569"/>
        <w:rPr>
          <w:color w:val="auto"/>
        </w:rPr>
      </w:pPr>
      <w:r w:rsidRPr="0041448D">
        <w:rPr>
          <w:color w:val="auto"/>
        </w:rPr>
        <w:t>1</w:t>
      </w:r>
      <w:r w:rsidR="005C7327" w:rsidRPr="0041448D">
        <w:rPr>
          <w:color w:val="auto"/>
        </w:rPr>
        <w:t>3</w:t>
      </w:r>
      <w:r w:rsidRPr="0041448D">
        <w:rPr>
          <w:color w:val="auto"/>
        </w:rPr>
        <w:t>.6.</w:t>
      </w:r>
      <w:r w:rsidRPr="0041448D">
        <w:rPr>
          <w:rFonts w:ascii="Arial" w:eastAsia="Arial" w:hAnsi="Arial" w:cs="Arial"/>
          <w:color w:val="auto"/>
        </w:rPr>
        <w:t xml:space="preserve"> </w:t>
      </w:r>
      <w:r w:rsidRPr="0041448D">
        <w:rPr>
          <w:color w:val="auto"/>
        </w:rPr>
        <w:t>If the trades are not executed within seven Trading days, after the pre-clearance approval is given</w:t>
      </w:r>
      <w:r w:rsidR="00C55354">
        <w:rPr>
          <w:color w:val="auto"/>
        </w:rPr>
        <w:t>,</w:t>
      </w:r>
      <w:r w:rsidRPr="0041448D">
        <w:rPr>
          <w:color w:val="auto"/>
        </w:rPr>
        <w:t xml:space="preserve"> </w:t>
      </w:r>
      <w:r w:rsidR="00C55354">
        <w:rPr>
          <w:color w:val="auto"/>
        </w:rPr>
        <w:t>t</w:t>
      </w:r>
      <w:r w:rsidR="00C55354" w:rsidRPr="0041448D">
        <w:rPr>
          <w:color w:val="auto"/>
        </w:rPr>
        <w:t>he</w:t>
      </w:r>
      <w:r w:rsidR="00C55354">
        <w:rPr>
          <w:color w:val="auto"/>
        </w:rPr>
        <w:t>n the</w:t>
      </w:r>
      <w:r w:rsidR="00C55354" w:rsidRPr="0041448D">
        <w:rPr>
          <w:color w:val="auto"/>
        </w:rPr>
        <w:t xml:space="preserve"> </w:t>
      </w:r>
      <w:r w:rsidRPr="0041448D">
        <w:rPr>
          <w:color w:val="auto"/>
        </w:rPr>
        <w:t xml:space="preserve">reasons </w:t>
      </w:r>
      <w:r w:rsidR="00C55354">
        <w:rPr>
          <w:color w:val="auto"/>
        </w:rPr>
        <w:t>for</w:t>
      </w:r>
      <w:r w:rsidR="00C55354" w:rsidRPr="0041448D">
        <w:rPr>
          <w:color w:val="auto"/>
        </w:rPr>
        <w:t xml:space="preserve"> </w:t>
      </w:r>
      <w:r w:rsidRPr="0041448D">
        <w:rPr>
          <w:color w:val="auto"/>
        </w:rPr>
        <w:t xml:space="preserve">not executing trade pursuant to obtaining preclearance shall be disclosed within Two Trading days from the expiry of pre-clearance period. </w:t>
      </w:r>
    </w:p>
    <w:p w14:paraId="4BB82F24" w14:textId="77777777" w:rsidR="00F41828" w:rsidRPr="0041448D" w:rsidRDefault="00F870B1">
      <w:pPr>
        <w:spacing w:after="0" w:line="259" w:lineRule="auto"/>
        <w:ind w:left="284" w:right="0" w:firstLine="0"/>
        <w:jc w:val="left"/>
        <w:rPr>
          <w:color w:val="auto"/>
        </w:rPr>
      </w:pPr>
      <w:r w:rsidRPr="0041448D">
        <w:rPr>
          <w:color w:val="auto"/>
        </w:rPr>
        <w:t xml:space="preserve"> </w:t>
      </w:r>
    </w:p>
    <w:p w14:paraId="73F55968" w14:textId="63BAB2A9" w:rsidR="00F41828" w:rsidRPr="0041448D" w:rsidRDefault="005C7327">
      <w:pPr>
        <w:ind w:left="994" w:right="0" w:hanging="710"/>
        <w:rPr>
          <w:color w:val="auto"/>
        </w:rPr>
      </w:pPr>
      <w:r w:rsidRPr="0041448D">
        <w:rPr>
          <w:color w:val="auto"/>
        </w:rPr>
        <w:t>13</w:t>
      </w:r>
      <w:r w:rsidR="00F870B1" w:rsidRPr="0041448D">
        <w:rPr>
          <w:color w:val="auto"/>
        </w:rPr>
        <w:t>.7.</w:t>
      </w:r>
      <w:r w:rsidR="00F870B1" w:rsidRPr="0041448D">
        <w:rPr>
          <w:rFonts w:ascii="Arial" w:eastAsia="Arial" w:hAnsi="Arial" w:cs="Arial"/>
          <w:color w:val="auto"/>
        </w:rPr>
        <w:t xml:space="preserve"> </w:t>
      </w:r>
      <w:r w:rsidR="00F870B1" w:rsidRPr="0041448D">
        <w:rPr>
          <w:color w:val="auto"/>
        </w:rPr>
        <w:t xml:space="preserve">All Designated Persons shall take pre-clearances, for each subsequent transactions over and above the first pre-clearance obtained for transcending threshold limit of Rs.5 lakhs. </w:t>
      </w:r>
    </w:p>
    <w:p w14:paraId="2673E91D" w14:textId="77777777" w:rsidR="00F41828" w:rsidRPr="0041448D" w:rsidRDefault="00F870B1">
      <w:pPr>
        <w:spacing w:after="0" w:line="259" w:lineRule="auto"/>
        <w:ind w:left="284" w:right="0" w:firstLine="0"/>
        <w:jc w:val="left"/>
        <w:rPr>
          <w:color w:val="auto"/>
        </w:rPr>
      </w:pPr>
      <w:r w:rsidRPr="0041448D">
        <w:rPr>
          <w:color w:val="auto"/>
        </w:rPr>
        <w:t xml:space="preserve"> </w:t>
      </w:r>
    </w:p>
    <w:p w14:paraId="47C2BA9A" w14:textId="1581F4E0" w:rsidR="00F41828" w:rsidRPr="0041448D" w:rsidRDefault="005C7327">
      <w:pPr>
        <w:ind w:left="994" w:right="0" w:hanging="710"/>
        <w:rPr>
          <w:color w:val="auto"/>
        </w:rPr>
      </w:pPr>
      <w:r w:rsidRPr="0041448D">
        <w:rPr>
          <w:color w:val="auto"/>
        </w:rPr>
        <w:t>13</w:t>
      </w:r>
      <w:r w:rsidR="00F870B1" w:rsidRPr="0041448D">
        <w:rPr>
          <w:color w:val="auto"/>
        </w:rPr>
        <w:t>.8.</w:t>
      </w:r>
      <w:r w:rsidR="00F870B1" w:rsidRPr="0041448D">
        <w:rPr>
          <w:rFonts w:ascii="Arial" w:eastAsia="Arial" w:hAnsi="Arial" w:cs="Arial"/>
          <w:color w:val="auto"/>
        </w:rPr>
        <w:t xml:space="preserve"> </w:t>
      </w:r>
      <w:r w:rsidR="00F870B1" w:rsidRPr="0041448D">
        <w:rPr>
          <w:color w:val="auto"/>
        </w:rPr>
        <w:t xml:space="preserve">All / Designated Persons who has bought or sold shares of the company pursuant to the pre-clearance, as described above, shall not enter into a </w:t>
      </w:r>
      <w:r w:rsidR="00F870B1" w:rsidRPr="0041448D">
        <w:rPr>
          <w:b/>
          <w:color w:val="auto"/>
        </w:rPr>
        <w:t xml:space="preserve">Contra Transaction </w:t>
      </w:r>
      <w:r w:rsidR="00F870B1" w:rsidRPr="0041448D">
        <w:rPr>
          <w:color w:val="auto"/>
        </w:rPr>
        <w:t xml:space="preserve">i.e. </w:t>
      </w:r>
      <w:r w:rsidR="00C55354">
        <w:rPr>
          <w:color w:val="auto"/>
        </w:rPr>
        <w:t>opposite transaction</w:t>
      </w:r>
      <w:r w:rsidR="00C55354" w:rsidRPr="0041448D">
        <w:rPr>
          <w:color w:val="auto"/>
        </w:rPr>
        <w:t xml:space="preserve"> </w:t>
      </w:r>
      <w:r w:rsidR="00F870B1" w:rsidRPr="0041448D">
        <w:rPr>
          <w:color w:val="auto"/>
        </w:rPr>
        <w:t xml:space="preserve">in shares during the next six months following the prior transaction. All Designated Persons shall also not take positions in derivative transactions in the shares of the company at any time. </w:t>
      </w:r>
    </w:p>
    <w:p w14:paraId="147D8136" w14:textId="77777777" w:rsidR="00F41828" w:rsidRPr="0041448D" w:rsidRDefault="00F870B1">
      <w:pPr>
        <w:spacing w:after="0" w:line="259" w:lineRule="auto"/>
        <w:ind w:left="284" w:right="0" w:firstLine="0"/>
        <w:jc w:val="left"/>
        <w:rPr>
          <w:color w:val="auto"/>
        </w:rPr>
      </w:pPr>
      <w:r w:rsidRPr="0041448D">
        <w:rPr>
          <w:color w:val="auto"/>
        </w:rPr>
        <w:t xml:space="preserve"> </w:t>
      </w:r>
    </w:p>
    <w:p w14:paraId="2DD2B13C" w14:textId="77777777" w:rsidR="00F41828" w:rsidRPr="0041448D" w:rsidRDefault="005C7327">
      <w:pPr>
        <w:ind w:left="994" w:right="0" w:hanging="710"/>
        <w:rPr>
          <w:color w:val="auto"/>
        </w:rPr>
      </w:pPr>
      <w:r w:rsidRPr="0041448D">
        <w:rPr>
          <w:color w:val="auto"/>
        </w:rPr>
        <w:t>13</w:t>
      </w:r>
      <w:r w:rsidR="00F870B1" w:rsidRPr="0041448D">
        <w:rPr>
          <w:color w:val="auto"/>
        </w:rPr>
        <w:t>.9.</w:t>
      </w:r>
      <w:r w:rsidR="00F870B1" w:rsidRPr="0041448D">
        <w:rPr>
          <w:rFonts w:ascii="Arial" w:eastAsia="Arial" w:hAnsi="Arial" w:cs="Arial"/>
          <w:color w:val="auto"/>
        </w:rPr>
        <w:t xml:space="preserve"> </w:t>
      </w:r>
      <w:r w:rsidR="00F870B1" w:rsidRPr="0041448D">
        <w:rPr>
          <w:color w:val="auto"/>
        </w:rPr>
        <w:t xml:space="preserve">No Pre-clearance is required in case of exercise of options under ESOP, except for sale of exercised options. </w:t>
      </w:r>
    </w:p>
    <w:p w14:paraId="06E6229E"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45CAB661" w14:textId="77777777" w:rsidR="00F41828" w:rsidRPr="0041448D" w:rsidRDefault="00F870B1">
      <w:pPr>
        <w:spacing w:after="6" w:line="259" w:lineRule="auto"/>
        <w:ind w:left="862" w:right="0" w:firstLine="0"/>
        <w:jc w:val="left"/>
        <w:rPr>
          <w:color w:val="auto"/>
        </w:rPr>
      </w:pPr>
      <w:r w:rsidRPr="0041448D">
        <w:rPr>
          <w:color w:val="auto"/>
        </w:rPr>
        <w:t xml:space="preserve"> </w:t>
      </w:r>
    </w:p>
    <w:p w14:paraId="0CC37CCF" w14:textId="77777777" w:rsidR="00F41828" w:rsidRPr="0041448D" w:rsidRDefault="00F870B1">
      <w:pPr>
        <w:pStyle w:val="Heading3"/>
        <w:ind w:left="137"/>
        <w:rPr>
          <w:color w:val="auto"/>
        </w:rPr>
      </w:pPr>
      <w:r w:rsidRPr="0041448D">
        <w:rPr>
          <w:color w:val="auto"/>
        </w:rPr>
        <w:t>1</w:t>
      </w:r>
      <w:r w:rsidR="00674016" w:rsidRPr="0041448D">
        <w:rPr>
          <w:color w:val="auto"/>
        </w:rPr>
        <w:t>4</w:t>
      </w:r>
      <w:r w:rsidRPr="0041448D">
        <w:rPr>
          <w:color w:val="auto"/>
        </w:rPr>
        <w:t>.</w:t>
      </w:r>
      <w:r w:rsidRPr="0041448D">
        <w:rPr>
          <w:rFonts w:ascii="Arial" w:eastAsia="Arial" w:hAnsi="Arial" w:cs="Arial"/>
          <w:color w:val="auto"/>
        </w:rPr>
        <w:t xml:space="preserve"> </w:t>
      </w:r>
      <w:r w:rsidRPr="0041448D">
        <w:rPr>
          <w:color w:val="auto"/>
        </w:rPr>
        <w:t xml:space="preserve">Additional trading restrictions on Designated Persons </w:t>
      </w:r>
    </w:p>
    <w:p w14:paraId="4297D54F"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55DF15CF" w14:textId="77777777" w:rsidR="00F41828" w:rsidRPr="0041448D" w:rsidRDefault="00674016">
      <w:pPr>
        <w:ind w:left="433" w:right="0"/>
        <w:rPr>
          <w:color w:val="auto"/>
        </w:rPr>
      </w:pPr>
      <w:r w:rsidRPr="0041448D">
        <w:rPr>
          <w:color w:val="auto"/>
        </w:rPr>
        <w:t>14</w:t>
      </w:r>
      <w:r w:rsidR="00F870B1" w:rsidRPr="0041448D">
        <w:rPr>
          <w:color w:val="auto"/>
        </w:rPr>
        <w:t>.1.</w:t>
      </w:r>
      <w:r w:rsidR="00F870B1" w:rsidRPr="0041448D">
        <w:rPr>
          <w:rFonts w:ascii="Arial" w:eastAsia="Arial" w:hAnsi="Arial" w:cs="Arial"/>
          <w:color w:val="auto"/>
        </w:rPr>
        <w:t xml:space="preserve"> </w:t>
      </w:r>
      <w:r w:rsidR="00F870B1" w:rsidRPr="0041448D">
        <w:rPr>
          <w:color w:val="auto"/>
        </w:rPr>
        <w:t xml:space="preserve">No Insiders shall enter into derivative transactions in respect of the securities of the Company. </w:t>
      </w:r>
    </w:p>
    <w:p w14:paraId="6A54856E" w14:textId="77777777" w:rsidR="00F41828" w:rsidRPr="0041448D" w:rsidRDefault="00F870B1">
      <w:pPr>
        <w:spacing w:after="0" w:line="259" w:lineRule="auto"/>
        <w:ind w:left="994" w:right="0" w:firstLine="0"/>
        <w:jc w:val="left"/>
        <w:rPr>
          <w:color w:val="auto"/>
        </w:rPr>
      </w:pPr>
      <w:r w:rsidRPr="0041448D">
        <w:rPr>
          <w:color w:val="auto"/>
        </w:rPr>
        <w:t xml:space="preserve"> </w:t>
      </w:r>
    </w:p>
    <w:p w14:paraId="478FC7FE" w14:textId="77777777" w:rsidR="00F41828" w:rsidRPr="00C13DF5" w:rsidRDefault="00F870B1">
      <w:pPr>
        <w:ind w:left="994" w:right="0" w:hanging="569"/>
        <w:rPr>
          <w:color w:val="auto"/>
        </w:rPr>
      </w:pPr>
      <w:r w:rsidRPr="0041448D">
        <w:rPr>
          <w:color w:val="auto"/>
        </w:rPr>
        <w:t>1</w:t>
      </w:r>
      <w:r w:rsidR="00674016" w:rsidRPr="0041448D">
        <w:rPr>
          <w:color w:val="auto"/>
        </w:rPr>
        <w:t>4</w:t>
      </w:r>
      <w:r w:rsidRPr="0041448D">
        <w:rPr>
          <w:color w:val="auto"/>
        </w:rPr>
        <w:t>.2.</w:t>
      </w:r>
      <w:r w:rsidRPr="0041448D">
        <w:rPr>
          <w:rFonts w:ascii="Arial" w:eastAsia="Arial" w:hAnsi="Arial" w:cs="Arial"/>
          <w:color w:val="auto"/>
        </w:rPr>
        <w:t xml:space="preserve"> </w:t>
      </w:r>
      <w:r w:rsidRPr="0041448D">
        <w:rPr>
          <w:color w:val="auto"/>
        </w:rPr>
        <w:t xml:space="preserve">All Designated Persons who trade in the securities of the company shall not enter into a contra trade during the next six months following the prior transaction. In case any contra trade is executed, inadvertently or otherwise, in violation of such a restriction, the profits from such trade shall be liable </w:t>
      </w:r>
      <w:r w:rsidRPr="00C13DF5">
        <w:rPr>
          <w:color w:val="auto"/>
        </w:rPr>
        <w:t xml:space="preserve">to be disgorged for remittance to SEBI for credit to the Investor Protection and Education Fund administered by SEBI. </w:t>
      </w:r>
    </w:p>
    <w:p w14:paraId="71F83EDA" w14:textId="77777777" w:rsidR="00F41828" w:rsidRPr="00C13DF5" w:rsidRDefault="00F870B1">
      <w:pPr>
        <w:spacing w:after="0" w:line="259" w:lineRule="auto"/>
        <w:ind w:left="994" w:right="0" w:firstLine="0"/>
        <w:jc w:val="left"/>
        <w:rPr>
          <w:color w:val="auto"/>
        </w:rPr>
      </w:pPr>
      <w:r w:rsidRPr="00C13DF5">
        <w:rPr>
          <w:color w:val="auto"/>
        </w:rPr>
        <w:t xml:space="preserve"> </w:t>
      </w:r>
    </w:p>
    <w:p w14:paraId="5B901A65" w14:textId="77777777" w:rsidR="00F41828" w:rsidRPr="0041448D" w:rsidRDefault="00674016">
      <w:pPr>
        <w:ind w:left="994" w:right="0" w:hanging="569"/>
        <w:rPr>
          <w:color w:val="auto"/>
        </w:rPr>
      </w:pPr>
      <w:r w:rsidRPr="00C13DF5">
        <w:rPr>
          <w:color w:val="auto"/>
        </w:rPr>
        <w:t>14</w:t>
      </w:r>
      <w:r w:rsidR="00F870B1" w:rsidRPr="00C13DF5">
        <w:rPr>
          <w:color w:val="auto"/>
        </w:rPr>
        <w:t>.3.</w:t>
      </w:r>
      <w:r w:rsidR="00F870B1" w:rsidRPr="00C13DF5">
        <w:rPr>
          <w:rFonts w:ascii="Arial" w:eastAsia="Arial" w:hAnsi="Arial" w:cs="Arial"/>
          <w:color w:val="auto"/>
        </w:rPr>
        <w:t xml:space="preserve"> </w:t>
      </w:r>
      <w:r w:rsidR="00F870B1" w:rsidRPr="00C13DF5">
        <w:rPr>
          <w:color w:val="auto"/>
        </w:rPr>
        <w:t>The above restriction on contra trade shall not apply</w:t>
      </w:r>
      <w:r w:rsidR="00F870B1" w:rsidRPr="0041448D">
        <w:rPr>
          <w:color w:val="auto"/>
        </w:rPr>
        <w:t xml:space="preserve"> in case of exercise/sale of ESOP equity shares and equity shares subscribed pursuant to rights issue and additional entitlements subscribed pursuant to renunciation the Designated Persons do not possess UPSI and the sale is executed when the trading window is open and after obtaining preclearance. </w:t>
      </w:r>
    </w:p>
    <w:p w14:paraId="42516F6E" w14:textId="77777777" w:rsidR="00F41828" w:rsidRPr="0041448D" w:rsidRDefault="00F870B1">
      <w:pPr>
        <w:spacing w:after="3" w:line="259" w:lineRule="auto"/>
        <w:ind w:left="862" w:right="0" w:firstLine="0"/>
        <w:jc w:val="left"/>
        <w:rPr>
          <w:color w:val="auto"/>
        </w:rPr>
      </w:pPr>
      <w:r w:rsidRPr="0041448D">
        <w:rPr>
          <w:color w:val="auto"/>
        </w:rPr>
        <w:t xml:space="preserve"> </w:t>
      </w:r>
    </w:p>
    <w:p w14:paraId="492CA787" w14:textId="77777777" w:rsidR="00F41828" w:rsidRPr="0041448D" w:rsidRDefault="00F870B1">
      <w:pPr>
        <w:pStyle w:val="Heading3"/>
        <w:ind w:left="137"/>
        <w:rPr>
          <w:color w:val="auto"/>
        </w:rPr>
      </w:pPr>
      <w:r w:rsidRPr="0041448D">
        <w:rPr>
          <w:color w:val="auto"/>
        </w:rPr>
        <w:t>1</w:t>
      </w:r>
      <w:r w:rsidR="00674016" w:rsidRPr="0041448D">
        <w:rPr>
          <w:color w:val="auto"/>
        </w:rPr>
        <w:t>5</w:t>
      </w:r>
      <w:r w:rsidRPr="0041448D">
        <w:rPr>
          <w:color w:val="auto"/>
        </w:rPr>
        <w:t>.</w:t>
      </w:r>
      <w:r w:rsidRPr="0041448D">
        <w:rPr>
          <w:rFonts w:ascii="Arial" w:eastAsia="Arial" w:hAnsi="Arial" w:cs="Arial"/>
          <w:color w:val="auto"/>
        </w:rPr>
        <w:t xml:space="preserve"> </w:t>
      </w:r>
      <w:r w:rsidRPr="0041448D">
        <w:rPr>
          <w:color w:val="auto"/>
        </w:rPr>
        <w:t xml:space="preserve">Trading Plan </w:t>
      </w:r>
    </w:p>
    <w:p w14:paraId="5123B458"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61CA66B0" w14:textId="4FA5F500" w:rsidR="00F41828" w:rsidRPr="0041448D" w:rsidRDefault="00674016">
      <w:pPr>
        <w:ind w:left="994" w:right="0" w:hanging="569"/>
        <w:rPr>
          <w:color w:val="auto"/>
        </w:rPr>
      </w:pPr>
      <w:r w:rsidRPr="0041448D">
        <w:rPr>
          <w:color w:val="auto"/>
        </w:rPr>
        <w:lastRenderedPageBreak/>
        <w:t>15</w:t>
      </w:r>
      <w:r w:rsidR="00F870B1" w:rsidRPr="0041448D">
        <w:rPr>
          <w:color w:val="auto"/>
        </w:rPr>
        <w:t>.1.</w:t>
      </w:r>
      <w:r w:rsidR="00F870B1" w:rsidRPr="0041448D">
        <w:rPr>
          <w:rFonts w:ascii="Arial" w:eastAsia="Arial" w:hAnsi="Arial" w:cs="Arial"/>
          <w:color w:val="auto"/>
        </w:rPr>
        <w:t xml:space="preserve"> </w:t>
      </w:r>
      <w:r w:rsidR="00F870B1" w:rsidRPr="0041448D">
        <w:rPr>
          <w:color w:val="auto"/>
        </w:rPr>
        <w:t>An insider [specifically those in perpetual possession of UPSI] is entitled to formulate a Trading plan and present it to the compliance officer for approval and publi</w:t>
      </w:r>
      <w:r w:rsidR="00C740A0">
        <w:rPr>
          <w:color w:val="auto"/>
        </w:rPr>
        <w:t>sh the</w:t>
      </w:r>
      <w:r w:rsidR="00F870B1" w:rsidRPr="0041448D">
        <w:rPr>
          <w:color w:val="auto"/>
        </w:rPr>
        <w:t xml:space="preserve"> disclosure pursuant to which trades shall be carried out on his behalf in accordance with such plan. </w:t>
      </w:r>
    </w:p>
    <w:p w14:paraId="2CD25C29"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1D264BCA" w14:textId="77777777" w:rsidR="00F41828" w:rsidRPr="0041448D" w:rsidRDefault="00674016">
      <w:pPr>
        <w:ind w:left="433" w:right="0"/>
        <w:rPr>
          <w:color w:val="auto"/>
        </w:rPr>
      </w:pPr>
      <w:r w:rsidRPr="0041448D">
        <w:rPr>
          <w:color w:val="auto"/>
        </w:rPr>
        <w:t>15</w:t>
      </w:r>
      <w:r w:rsidR="00F870B1" w:rsidRPr="0041448D">
        <w:rPr>
          <w:color w:val="auto"/>
        </w:rPr>
        <w:t>.2.</w:t>
      </w:r>
      <w:r w:rsidR="00F870B1" w:rsidRPr="0041448D">
        <w:rPr>
          <w:rFonts w:ascii="Arial" w:eastAsia="Arial" w:hAnsi="Arial" w:cs="Arial"/>
          <w:color w:val="auto"/>
        </w:rPr>
        <w:t xml:space="preserve"> </w:t>
      </w:r>
      <w:r w:rsidR="00F870B1" w:rsidRPr="0041448D">
        <w:rPr>
          <w:color w:val="auto"/>
        </w:rPr>
        <w:t xml:space="preserve">Such Trading plan shall: – </w:t>
      </w:r>
    </w:p>
    <w:p w14:paraId="61365561"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7C7651A3" w14:textId="2CB4D273" w:rsidR="00F41828" w:rsidRPr="0041448D" w:rsidRDefault="00F870B1">
      <w:pPr>
        <w:numPr>
          <w:ilvl w:val="0"/>
          <w:numId w:val="16"/>
        </w:numPr>
        <w:spacing w:after="28"/>
        <w:ind w:right="81" w:hanging="425"/>
        <w:rPr>
          <w:color w:val="auto"/>
        </w:rPr>
      </w:pPr>
      <w:r w:rsidRPr="0041448D">
        <w:rPr>
          <w:color w:val="auto"/>
        </w:rPr>
        <w:t xml:space="preserve">not entail commencement of Trading on behalf of the insider earlier than </w:t>
      </w:r>
      <w:r w:rsidR="00C740A0" w:rsidRPr="00C740A0">
        <w:rPr>
          <w:color w:val="auto"/>
        </w:rPr>
        <w:t>one hundred and twenty calendar days</w:t>
      </w:r>
      <w:r w:rsidR="00C740A0" w:rsidRPr="00C740A0" w:rsidDel="00C740A0">
        <w:rPr>
          <w:color w:val="auto"/>
        </w:rPr>
        <w:t xml:space="preserve"> </w:t>
      </w:r>
      <w:r w:rsidRPr="0041448D">
        <w:rPr>
          <w:color w:val="auto"/>
        </w:rPr>
        <w:t xml:space="preserve">from the public disclosure of the plan; </w:t>
      </w:r>
    </w:p>
    <w:p w14:paraId="6226CD87" w14:textId="77777777" w:rsidR="00F41828" w:rsidRPr="0041448D" w:rsidRDefault="00F870B1">
      <w:pPr>
        <w:spacing w:after="16" w:line="259" w:lineRule="auto"/>
        <w:ind w:left="1275" w:right="0" w:firstLine="0"/>
        <w:jc w:val="left"/>
        <w:rPr>
          <w:color w:val="auto"/>
        </w:rPr>
      </w:pPr>
      <w:r w:rsidRPr="0041448D">
        <w:rPr>
          <w:color w:val="auto"/>
        </w:rPr>
        <w:t xml:space="preserve"> </w:t>
      </w:r>
    </w:p>
    <w:p w14:paraId="4560A186" w14:textId="165AD2F6" w:rsidR="00F41828" w:rsidRPr="00A34014" w:rsidRDefault="00F870B1" w:rsidP="00A34014">
      <w:pPr>
        <w:spacing w:after="28"/>
        <w:ind w:left="1283" w:right="393"/>
        <w:rPr>
          <w:color w:val="auto"/>
        </w:rPr>
      </w:pPr>
      <w:r w:rsidRPr="0041448D">
        <w:rPr>
          <w:color w:val="auto"/>
        </w:rPr>
        <w:t xml:space="preserve">Provided that no Insider shall commence executing trades pursuant to trading plan on the expiry of period of 6 months when such insider is in possession of UPSI which has not become generally available information. </w:t>
      </w:r>
      <w:r w:rsidR="0081460E" w:rsidRPr="00A34014">
        <w:rPr>
          <w:color w:val="auto"/>
        </w:rPr>
        <w:t xml:space="preserve"> </w:t>
      </w:r>
    </w:p>
    <w:p w14:paraId="2721751D" w14:textId="77777777" w:rsidR="00F41828" w:rsidRPr="0041448D" w:rsidRDefault="00F870B1">
      <w:pPr>
        <w:spacing w:after="37" w:line="259" w:lineRule="auto"/>
        <w:ind w:left="850" w:right="0" w:firstLine="0"/>
        <w:jc w:val="left"/>
        <w:rPr>
          <w:color w:val="auto"/>
        </w:rPr>
      </w:pPr>
      <w:r w:rsidRPr="0041448D">
        <w:rPr>
          <w:color w:val="auto"/>
          <w:sz w:val="22"/>
        </w:rPr>
        <w:t xml:space="preserve"> </w:t>
      </w:r>
    </w:p>
    <w:p w14:paraId="49968E6F" w14:textId="77777777" w:rsidR="00F41828" w:rsidRPr="0041448D" w:rsidRDefault="00F870B1">
      <w:pPr>
        <w:numPr>
          <w:ilvl w:val="0"/>
          <w:numId w:val="16"/>
        </w:numPr>
        <w:spacing w:after="25"/>
        <w:ind w:right="81" w:hanging="425"/>
        <w:rPr>
          <w:color w:val="auto"/>
        </w:rPr>
      </w:pPr>
      <w:r w:rsidRPr="0041448D">
        <w:rPr>
          <w:color w:val="auto"/>
        </w:rPr>
        <w:t xml:space="preserve">not entail overlap of any period for which another Trading plan is already inexistence; </w:t>
      </w:r>
    </w:p>
    <w:p w14:paraId="2FE31B4E" w14:textId="77777777" w:rsidR="00F41828" w:rsidRPr="0041448D" w:rsidRDefault="00F870B1">
      <w:pPr>
        <w:spacing w:after="37" w:line="259" w:lineRule="auto"/>
        <w:ind w:left="850" w:right="0" w:firstLine="0"/>
        <w:jc w:val="left"/>
        <w:rPr>
          <w:color w:val="auto"/>
        </w:rPr>
      </w:pPr>
      <w:r w:rsidRPr="0041448D">
        <w:rPr>
          <w:color w:val="auto"/>
          <w:sz w:val="22"/>
        </w:rPr>
        <w:t xml:space="preserve"> </w:t>
      </w:r>
    </w:p>
    <w:p w14:paraId="1D280199" w14:textId="77777777" w:rsidR="0081460E" w:rsidRDefault="0081460E">
      <w:pPr>
        <w:numPr>
          <w:ilvl w:val="0"/>
          <w:numId w:val="16"/>
        </w:numPr>
        <w:spacing w:after="26"/>
        <w:ind w:right="81" w:hanging="425"/>
        <w:rPr>
          <w:color w:val="auto"/>
        </w:rPr>
      </w:pPr>
      <w:r w:rsidRPr="0081460E">
        <w:rPr>
          <w:color w:val="auto"/>
        </w:rPr>
        <w:t>set out following parameters for each trade to be executed</w:t>
      </w:r>
      <w:r>
        <w:rPr>
          <w:color w:val="auto"/>
        </w:rPr>
        <w:t xml:space="preserve"> </w:t>
      </w:r>
    </w:p>
    <w:p w14:paraId="22D21151" w14:textId="77777777" w:rsidR="0081460E" w:rsidRDefault="0081460E" w:rsidP="00C13DF5">
      <w:pPr>
        <w:pStyle w:val="ListParagraph"/>
        <w:rPr>
          <w:color w:val="auto"/>
        </w:rPr>
      </w:pPr>
    </w:p>
    <w:p w14:paraId="095FE250" w14:textId="77777777" w:rsidR="0081460E" w:rsidRDefault="0081460E" w:rsidP="0081460E">
      <w:pPr>
        <w:spacing w:after="26"/>
        <w:ind w:left="1275" w:right="81" w:firstLine="0"/>
        <w:rPr>
          <w:color w:val="auto"/>
        </w:rPr>
      </w:pPr>
      <w:r w:rsidRPr="0081460E">
        <w:rPr>
          <w:color w:val="auto"/>
        </w:rPr>
        <w:t>(i) either the value of trade to be effected or the number of securities to be traded;</w:t>
      </w:r>
    </w:p>
    <w:p w14:paraId="072D083F" w14:textId="77777777" w:rsidR="0081460E" w:rsidRDefault="0081460E" w:rsidP="0081460E">
      <w:pPr>
        <w:spacing w:after="26"/>
        <w:ind w:left="1275" w:right="81" w:firstLine="0"/>
        <w:rPr>
          <w:color w:val="auto"/>
        </w:rPr>
      </w:pPr>
      <w:r w:rsidRPr="0081460E">
        <w:rPr>
          <w:color w:val="auto"/>
        </w:rPr>
        <w:t xml:space="preserve"> (ii) nature of the trade; </w:t>
      </w:r>
    </w:p>
    <w:p w14:paraId="1827D97E" w14:textId="77777777" w:rsidR="0081460E" w:rsidRDefault="0081460E" w:rsidP="0081460E">
      <w:pPr>
        <w:spacing w:after="26"/>
        <w:ind w:left="1275" w:right="81" w:firstLine="0"/>
        <w:rPr>
          <w:color w:val="auto"/>
        </w:rPr>
      </w:pPr>
      <w:r w:rsidRPr="0081460E">
        <w:rPr>
          <w:color w:val="auto"/>
        </w:rPr>
        <w:t>(iii) either specific date or time period not exceeding five consecutive trading days;</w:t>
      </w:r>
      <w:r w:rsidRPr="0081460E" w:rsidDel="0081460E">
        <w:rPr>
          <w:color w:val="auto"/>
        </w:rPr>
        <w:t xml:space="preserve"> </w:t>
      </w:r>
    </w:p>
    <w:p w14:paraId="5B1D6A59" w14:textId="77777777" w:rsidR="0081460E" w:rsidRDefault="0081460E" w:rsidP="0081460E">
      <w:pPr>
        <w:spacing w:after="26"/>
        <w:ind w:left="1275" w:right="81" w:firstLine="0"/>
        <w:rPr>
          <w:color w:val="auto"/>
        </w:rPr>
      </w:pPr>
      <w:r w:rsidRPr="0081460E">
        <w:rPr>
          <w:color w:val="auto"/>
        </w:rPr>
        <w:t xml:space="preserve">(iv) price limit, that is an upper price limit for a buy trade and a lower price limit for a sell trade, subject to the range as specified below: </w:t>
      </w:r>
    </w:p>
    <w:p w14:paraId="54B7F380" w14:textId="77777777" w:rsidR="0081460E" w:rsidRDefault="0081460E" w:rsidP="0081460E">
      <w:pPr>
        <w:spacing w:after="26"/>
        <w:ind w:left="1275" w:right="81" w:firstLine="0"/>
        <w:rPr>
          <w:color w:val="auto"/>
        </w:rPr>
      </w:pPr>
      <w:r w:rsidRPr="0081460E">
        <w:rPr>
          <w:color w:val="auto"/>
        </w:rPr>
        <w:t xml:space="preserve">a. for a buy trade: the upper price limit shall be between the closing price on the day before submission of the trading plan and upto twenty per cent higher than such closing price; </w:t>
      </w:r>
    </w:p>
    <w:p w14:paraId="23284CC5" w14:textId="77777777" w:rsidR="0081460E" w:rsidRDefault="0081460E" w:rsidP="0081460E">
      <w:pPr>
        <w:spacing w:after="26"/>
        <w:ind w:left="1275" w:right="81" w:firstLine="0"/>
        <w:rPr>
          <w:color w:val="auto"/>
        </w:rPr>
      </w:pPr>
      <w:r w:rsidRPr="0081460E">
        <w:rPr>
          <w:color w:val="auto"/>
        </w:rPr>
        <w:t>b. for a sell trade: the lower price limit shall be between the closing price on the day before submission of the trading plan and upto twenty per cent lower than such closing price.</w:t>
      </w:r>
      <w:r w:rsidRPr="0081460E" w:rsidDel="0081460E">
        <w:rPr>
          <w:color w:val="auto"/>
        </w:rPr>
        <w:t xml:space="preserve"> </w:t>
      </w:r>
    </w:p>
    <w:p w14:paraId="369B5727" w14:textId="027F6318" w:rsidR="00F41828" w:rsidRPr="0041448D" w:rsidRDefault="0081460E" w:rsidP="00C13DF5">
      <w:pPr>
        <w:spacing w:after="26"/>
        <w:ind w:left="1275" w:right="81" w:firstLine="0"/>
        <w:rPr>
          <w:color w:val="auto"/>
        </w:rPr>
      </w:pPr>
      <w:r w:rsidRPr="0081460E">
        <w:rPr>
          <w:color w:val="auto"/>
        </w:rPr>
        <w:t xml:space="preserve">Explanation: </w:t>
      </w:r>
      <w:r>
        <w:rPr>
          <w:color w:val="auto"/>
        </w:rPr>
        <w:t>a</w:t>
      </w:r>
      <w:r w:rsidRPr="0081460E">
        <w:rPr>
          <w:color w:val="auto"/>
        </w:rPr>
        <w:t xml:space="preserve"> While the parameters in sub-clauses (i), (ii) and (iii) shall be mandatorily mentioned for each trade, the parameter in sub-clause (iv) shall be optional. </w:t>
      </w:r>
      <w:r>
        <w:rPr>
          <w:color w:val="auto"/>
        </w:rPr>
        <w:t>b.</w:t>
      </w:r>
      <w:r w:rsidRPr="0081460E">
        <w:rPr>
          <w:color w:val="auto"/>
        </w:rPr>
        <w:t xml:space="preserve"> The price limit in sub-clause (iv) shall be rounded off to the nearest numeral. </w:t>
      </w:r>
      <w:r>
        <w:rPr>
          <w:color w:val="auto"/>
        </w:rPr>
        <w:t>c.</w:t>
      </w:r>
      <w:r w:rsidRPr="0081460E">
        <w:rPr>
          <w:color w:val="auto"/>
        </w:rPr>
        <w:t xml:space="preserve"> Insider may make adjustments, with the approval of the compliance officer, in the number of securities and price limit in the event of corporate actions related to bonus issue and stock split occurring after the approval of trading plan and the same shall be notified on the stock exchanges on which securities are listed.]</w:t>
      </w:r>
      <w:r w:rsidRPr="0081460E" w:rsidDel="0081460E">
        <w:rPr>
          <w:color w:val="auto"/>
        </w:rPr>
        <w:t xml:space="preserve"> </w:t>
      </w:r>
      <w:r w:rsidR="00F870B1" w:rsidRPr="0041448D">
        <w:rPr>
          <w:color w:val="auto"/>
        </w:rPr>
        <w:t xml:space="preserve">; and </w:t>
      </w:r>
    </w:p>
    <w:p w14:paraId="006B4884" w14:textId="77777777" w:rsidR="00F41828" w:rsidRPr="0041448D" w:rsidRDefault="00F870B1">
      <w:pPr>
        <w:spacing w:after="37" w:line="259" w:lineRule="auto"/>
        <w:ind w:left="850" w:right="0" w:firstLine="0"/>
        <w:jc w:val="left"/>
        <w:rPr>
          <w:color w:val="auto"/>
        </w:rPr>
      </w:pPr>
      <w:r w:rsidRPr="0041448D">
        <w:rPr>
          <w:color w:val="auto"/>
          <w:sz w:val="22"/>
        </w:rPr>
        <w:t xml:space="preserve"> </w:t>
      </w:r>
    </w:p>
    <w:p w14:paraId="77328BF9" w14:textId="058316AD" w:rsidR="00674016" w:rsidRPr="00CF0630" w:rsidRDefault="00F870B1" w:rsidP="00CF0630">
      <w:pPr>
        <w:numPr>
          <w:ilvl w:val="0"/>
          <w:numId w:val="16"/>
        </w:numPr>
        <w:spacing w:after="36"/>
        <w:ind w:right="81" w:hanging="425"/>
        <w:rPr>
          <w:color w:val="auto"/>
        </w:rPr>
      </w:pPr>
      <w:r w:rsidRPr="0041448D">
        <w:rPr>
          <w:color w:val="auto"/>
        </w:rPr>
        <w:t xml:space="preserve">not entail Trading in Securities for market abuse. </w:t>
      </w:r>
    </w:p>
    <w:p w14:paraId="6930BD56"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0DDC87CD" w14:textId="77777777" w:rsidR="00F41828" w:rsidRDefault="00674016" w:rsidP="00674016">
      <w:pPr>
        <w:pStyle w:val="ListParagraph"/>
        <w:numPr>
          <w:ilvl w:val="1"/>
          <w:numId w:val="34"/>
        </w:numPr>
        <w:ind w:left="993" w:right="0" w:hanging="567"/>
        <w:rPr>
          <w:color w:val="auto"/>
        </w:rPr>
      </w:pPr>
      <w:r w:rsidRPr="0041448D">
        <w:rPr>
          <w:color w:val="auto"/>
        </w:rPr>
        <w:t xml:space="preserve">  </w:t>
      </w:r>
      <w:r w:rsidR="00F870B1" w:rsidRPr="0041448D">
        <w:rPr>
          <w:color w:val="auto"/>
        </w:rPr>
        <w:t xml:space="preserve">The Compliance Officer shall review the Trading plan to assess whether the plan would have any potential for violation of these regulations and shall be entitled to </w:t>
      </w:r>
      <w:r w:rsidR="00F870B1" w:rsidRPr="0041448D">
        <w:rPr>
          <w:color w:val="auto"/>
        </w:rPr>
        <w:lastRenderedPageBreak/>
        <w:t xml:space="preserve">seek such express undertakings as may be necessary to enable such assessment and to approve and monitor the implementation of the plan. </w:t>
      </w:r>
    </w:p>
    <w:p w14:paraId="10C31F96" w14:textId="77777777" w:rsidR="0081460E" w:rsidRDefault="0081460E" w:rsidP="00C13DF5">
      <w:pPr>
        <w:pStyle w:val="ListParagraph"/>
        <w:ind w:left="993" w:right="0" w:firstLine="0"/>
        <w:rPr>
          <w:color w:val="auto"/>
        </w:rPr>
      </w:pPr>
    </w:p>
    <w:p w14:paraId="137D5240" w14:textId="7A099F2A" w:rsidR="0081460E" w:rsidRPr="0041448D" w:rsidRDefault="0081460E" w:rsidP="00C13DF5">
      <w:pPr>
        <w:pStyle w:val="ListParagraph"/>
        <w:ind w:left="993" w:right="0" w:firstLine="0"/>
        <w:rPr>
          <w:color w:val="auto"/>
        </w:rPr>
      </w:pPr>
      <w:r w:rsidRPr="0081460E">
        <w:rPr>
          <w:color w:val="auto"/>
        </w:rPr>
        <w:t>Provided that pre-clearance of trades shall not be required for a trade executed as per an approved trading plan.</w:t>
      </w:r>
    </w:p>
    <w:p w14:paraId="60528B1A" w14:textId="77777777" w:rsidR="00F41828" w:rsidRDefault="00F870B1">
      <w:pPr>
        <w:spacing w:after="0" w:line="259" w:lineRule="auto"/>
        <w:ind w:left="994" w:right="0" w:firstLine="0"/>
        <w:jc w:val="left"/>
        <w:rPr>
          <w:color w:val="auto"/>
        </w:rPr>
      </w:pPr>
      <w:r w:rsidRPr="0041448D">
        <w:rPr>
          <w:color w:val="auto"/>
        </w:rPr>
        <w:t xml:space="preserve"> </w:t>
      </w:r>
    </w:p>
    <w:p w14:paraId="055C42EE" w14:textId="293D2F02" w:rsidR="0081460E" w:rsidRPr="0041448D" w:rsidRDefault="0081460E">
      <w:pPr>
        <w:spacing w:after="0" w:line="259" w:lineRule="auto"/>
        <w:ind w:left="994" w:right="0" w:firstLine="0"/>
        <w:jc w:val="left"/>
        <w:rPr>
          <w:color w:val="auto"/>
        </w:rPr>
      </w:pPr>
      <w:r w:rsidRPr="0081460E">
        <w:rPr>
          <w:color w:val="auto"/>
        </w:rPr>
        <w:t>Provided further that trading window norms shall not be applicable for trades carried out in accordance with an approved trading plan</w:t>
      </w:r>
      <w:r w:rsidR="00560D05">
        <w:rPr>
          <w:color w:val="auto"/>
        </w:rPr>
        <w:t>.</w:t>
      </w:r>
    </w:p>
    <w:p w14:paraId="19C3CE33" w14:textId="39E52C87" w:rsidR="00DD69D5" w:rsidRDefault="00674016" w:rsidP="00DD69D5">
      <w:pPr>
        <w:pStyle w:val="ListParagraph"/>
        <w:numPr>
          <w:ilvl w:val="1"/>
          <w:numId w:val="34"/>
        </w:numPr>
        <w:ind w:left="993" w:right="0" w:hanging="567"/>
        <w:rPr>
          <w:color w:val="auto"/>
        </w:rPr>
      </w:pPr>
      <w:r w:rsidRPr="0041448D">
        <w:rPr>
          <w:color w:val="auto"/>
        </w:rPr>
        <w:t xml:space="preserve">   </w:t>
      </w:r>
      <w:r w:rsidR="00F870B1" w:rsidRPr="0041448D">
        <w:rPr>
          <w:color w:val="auto"/>
        </w:rPr>
        <w:t>The Trading plan once approved shall be irrevocable and the insider shall mandatorily have to implement the plan, without being entitled to either  execute any trade in the Securities outside the scope of the Trading plan</w:t>
      </w:r>
      <w:r w:rsidR="00DD69D5">
        <w:rPr>
          <w:color w:val="auto"/>
        </w:rPr>
        <w:t xml:space="preserve"> </w:t>
      </w:r>
      <w:r w:rsidR="00DD69D5" w:rsidRPr="00DD69D5">
        <w:rPr>
          <w:color w:val="auto"/>
        </w:rPr>
        <w:t>or to deviate from it except due to permanent incapacity or bankruptcy or operation of law</w:t>
      </w:r>
      <w:r w:rsidR="00F870B1" w:rsidRPr="0041448D">
        <w:rPr>
          <w:color w:val="auto"/>
        </w:rPr>
        <w:t xml:space="preserve">.  </w:t>
      </w:r>
    </w:p>
    <w:p w14:paraId="4BDE1823" w14:textId="77777777" w:rsidR="00DD69D5" w:rsidRDefault="00DD69D5" w:rsidP="00C13DF5">
      <w:pPr>
        <w:pStyle w:val="ListParagraph"/>
        <w:ind w:left="993" w:right="0" w:firstLine="0"/>
        <w:rPr>
          <w:color w:val="auto"/>
        </w:rPr>
      </w:pPr>
    </w:p>
    <w:p w14:paraId="0A0E44A8" w14:textId="1A3A5454" w:rsidR="00DD69D5" w:rsidRDefault="00DD69D5" w:rsidP="00DD69D5">
      <w:pPr>
        <w:pStyle w:val="ListParagraph"/>
        <w:ind w:left="993" w:right="0" w:firstLine="0"/>
        <w:rPr>
          <w:color w:val="auto"/>
        </w:rPr>
      </w:pPr>
      <w:r w:rsidRPr="00DD69D5">
        <w:rPr>
          <w:color w:val="auto"/>
        </w:rPr>
        <w:t>Provided that the implementation of the trading plan shall not be commenced if any unpublished price sensitive information in possession of the insider at the time of formulation of the plan has not become generally available at the time of the commencement of implementation</w:t>
      </w:r>
      <w:r w:rsidR="005F72E2">
        <w:rPr>
          <w:color w:val="auto"/>
        </w:rPr>
        <w:t>.</w:t>
      </w:r>
    </w:p>
    <w:p w14:paraId="4BD86DE5" w14:textId="77777777" w:rsidR="005F72E2" w:rsidRDefault="005F72E2" w:rsidP="00DD69D5">
      <w:pPr>
        <w:pStyle w:val="ListParagraph"/>
        <w:ind w:left="993" w:right="0" w:firstLine="0"/>
        <w:rPr>
          <w:color w:val="auto"/>
        </w:rPr>
      </w:pPr>
    </w:p>
    <w:p w14:paraId="7DEA93B8" w14:textId="3B5FB139" w:rsidR="005F72E2" w:rsidRDefault="005F72E2" w:rsidP="00DD69D5">
      <w:pPr>
        <w:pStyle w:val="ListParagraph"/>
        <w:ind w:left="993" w:right="0" w:firstLine="0"/>
        <w:rPr>
          <w:color w:val="auto"/>
        </w:rPr>
      </w:pPr>
      <w:r w:rsidRPr="005F72E2">
        <w:rPr>
          <w:color w:val="auto"/>
        </w:rPr>
        <w:t xml:space="preserve">Provided further that if the insider has set a price limit for a trade under </w:t>
      </w:r>
      <w:r>
        <w:rPr>
          <w:color w:val="auto"/>
        </w:rPr>
        <w:t>reg 15.2.e.(iv)</w:t>
      </w:r>
      <w:r w:rsidRPr="005F72E2">
        <w:rPr>
          <w:color w:val="auto"/>
        </w:rPr>
        <w:t>, the insider shall execute the trade only if the execution price of the security is within such limit. If price of the security is outside the price limit set by the insider, the trade shall not be executed.</w:t>
      </w:r>
    </w:p>
    <w:p w14:paraId="5100C45D" w14:textId="77777777" w:rsidR="0080455A" w:rsidRDefault="0080455A" w:rsidP="00DD69D5">
      <w:pPr>
        <w:pStyle w:val="ListParagraph"/>
        <w:ind w:left="993" w:right="0" w:firstLine="0"/>
        <w:rPr>
          <w:color w:val="auto"/>
        </w:rPr>
      </w:pPr>
    </w:p>
    <w:p w14:paraId="3234530B" w14:textId="65DC6D2A" w:rsidR="0080455A" w:rsidRPr="00C13DF5" w:rsidRDefault="0080455A" w:rsidP="00C13DF5">
      <w:pPr>
        <w:pStyle w:val="ListParagraph"/>
        <w:ind w:left="993" w:right="0" w:firstLine="0"/>
        <w:rPr>
          <w:color w:val="auto"/>
        </w:rPr>
      </w:pPr>
      <w:r w:rsidRPr="0080455A">
        <w:rPr>
          <w:color w:val="auto"/>
        </w:rPr>
        <w:t xml:space="preserve">Explanation: In case of non-implementation (full/partial) of trading plan due to either reasons enumerated in </w:t>
      </w:r>
      <w:r>
        <w:rPr>
          <w:color w:val="auto"/>
        </w:rPr>
        <w:t>Reg 15.4</w:t>
      </w:r>
      <w:r w:rsidRPr="0080455A">
        <w:rPr>
          <w:color w:val="auto"/>
        </w:rPr>
        <w:t xml:space="preserve"> or failure of execution of trade due to inadequate liquidity in the scrip, the following procedure shall be adopted: (i) The insider shall intimate non-implementation (full/partial) of trading plan to the compliance officer within two trading days of end of tenure of the trading plan with reasons thereof and supporting documents, if any. (ii)Upon receipt of information from the insider, the compliance officer, shall place such information along with his recommendation to accept or reject the submissions of the</w:t>
      </w:r>
      <w:r>
        <w:rPr>
          <w:color w:val="auto"/>
        </w:rPr>
        <w:t xml:space="preserve"> </w:t>
      </w:r>
      <w:r w:rsidRPr="0080455A">
        <w:rPr>
          <w:color w:val="auto"/>
        </w:rPr>
        <w:t>insider, before the Audit Committee in the immediate next meeting. The Audit Committee shall decide whether such non-implementation (full/partial) was bona fide or not. (iii) The decision of the Audit Committee shall be notified by the compliance officer on the same day to the stock exchanges on which the securities are listed. (iv) In case the Audit Committee does not accept the submissions made by the insider, then the compliance officer shall take action as per the Code of Conduct</w:t>
      </w:r>
    </w:p>
    <w:p w14:paraId="36AF9D42"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08657E59" w14:textId="5B682AD2" w:rsidR="00F41828" w:rsidRPr="0041448D" w:rsidRDefault="0080455A">
      <w:pPr>
        <w:spacing w:after="0" w:line="259" w:lineRule="auto"/>
        <w:ind w:left="994" w:right="0" w:firstLine="0"/>
        <w:jc w:val="left"/>
        <w:rPr>
          <w:color w:val="auto"/>
        </w:rPr>
      </w:pPr>
      <w:r w:rsidRPr="0080455A">
        <w:rPr>
          <w:color w:val="auto"/>
        </w:rPr>
        <w:t>The compliance officer shall approve or reject the trading plan within two trading days of receipt of the trading plan and notify the approved plan to the stock exchanges on which the securities are listed, on the day of approval.</w:t>
      </w:r>
      <w:r w:rsidR="00F870B1" w:rsidRPr="0041448D">
        <w:rPr>
          <w:color w:val="auto"/>
        </w:rPr>
        <w:t xml:space="preserve"> </w:t>
      </w:r>
    </w:p>
    <w:p w14:paraId="5992FF86" w14:textId="022AD7D6" w:rsidR="00F41828" w:rsidRPr="00CF0630" w:rsidRDefault="00F870B1" w:rsidP="00CF0630">
      <w:pPr>
        <w:numPr>
          <w:ilvl w:val="1"/>
          <w:numId w:val="34"/>
        </w:numPr>
        <w:ind w:left="1134" w:right="0" w:hanging="708"/>
        <w:rPr>
          <w:color w:val="auto"/>
        </w:rPr>
      </w:pPr>
      <w:r w:rsidRPr="0041448D">
        <w:rPr>
          <w:color w:val="auto"/>
        </w:rPr>
        <w:t>Preclearance of trades</w:t>
      </w:r>
      <w:r w:rsidR="0081460E">
        <w:rPr>
          <w:color w:val="auto"/>
        </w:rPr>
        <w:t xml:space="preserve"> and</w:t>
      </w:r>
      <w:r w:rsidRPr="0041448D">
        <w:rPr>
          <w:color w:val="auto"/>
        </w:rPr>
        <w:t xml:space="preserve"> trading window norms shall not be required for a trades executed as per an approved trading plan.  </w:t>
      </w:r>
    </w:p>
    <w:p w14:paraId="7761A0A7" w14:textId="77777777" w:rsidR="00F41828" w:rsidRPr="0041448D" w:rsidRDefault="00F870B1">
      <w:pPr>
        <w:spacing w:after="6" w:line="259" w:lineRule="auto"/>
        <w:ind w:left="862" w:right="0" w:firstLine="0"/>
        <w:jc w:val="left"/>
        <w:rPr>
          <w:color w:val="auto"/>
        </w:rPr>
      </w:pPr>
      <w:r w:rsidRPr="0041448D">
        <w:rPr>
          <w:color w:val="auto"/>
        </w:rPr>
        <w:t xml:space="preserve"> </w:t>
      </w:r>
    </w:p>
    <w:p w14:paraId="775D12DD" w14:textId="77777777" w:rsidR="00F41828" w:rsidRPr="0041448D" w:rsidRDefault="00674016">
      <w:pPr>
        <w:pStyle w:val="Heading3"/>
        <w:ind w:left="137"/>
        <w:rPr>
          <w:color w:val="auto"/>
        </w:rPr>
      </w:pPr>
      <w:r w:rsidRPr="0041448D">
        <w:rPr>
          <w:color w:val="auto"/>
        </w:rPr>
        <w:t>16</w:t>
      </w:r>
      <w:r w:rsidR="00F870B1" w:rsidRPr="0041448D">
        <w:rPr>
          <w:color w:val="auto"/>
        </w:rPr>
        <w:t>.</w:t>
      </w:r>
      <w:r w:rsidR="00F870B1" w:rsidRPr="0041448D">
        <w:rPr>
          <w:rFonts w:ascii="Arial" w:eastAsia="Arial" w:hAnsi="Arial" w:cs="Arial"/>
          <w:color w:val="auto"/>
        </w:rPr>
        <w:t xml:space="preserve"> </w:t>
      </w:r>
      <w:r w:rsidR="00F870B1" w:rsidRPr="0041448D">
        <w:rPr>
          <w:color w:val="auto"/>
        </w:rPr>
        <w:t xml:space="preserve">Establishment of Chinese Wall Procedures </w:t>
      </w:r>
    </w:p>
    <w:p w14:paraId="48A98D37" w14:textId="77777777" w:rsidR="00F41828" w:rsidRPr="0041448D" w:rsidRDefault="00F870B1">
      <w:pPr>
        <w:spacing w:after="0" w:line="259" w:lineRule="auto"/>
        <w:ind w:left="502" w:right="0" w:firstLine="0"/>
        <w:jc w:val="left"/>
        <w:rPr>
          <w:color w:val="auto"/>
        </w:rPr>
      </w:pPr>
      <w:r w:rsidRPr="0041448D">
        <w:rPr>
          <w:color w:val="auto"/>
        </w:rPr>
        <w:t xml:space="preserve"> </w:t>
      </w:r>
    </w:p>
    <w:p w14:paraId="2B9B443C" w14:textId="77777777" w:rsidR="00F41828" w:rsidRPr="0041448D" w:rsidRDefault="00674016">
      <w:pPr>
        <w:ind w:left="934" w:right="0" w:hanging="509"/>
        <w:rPr>
          <w:color w:val="auto"/>
        </w:rPr>
      </w:pPr>
      <w:r w:rsidRPr="0041448D">
        <w:rPr>
          <w:color w:val="auto"/>
        </w:rPr>
        <w:lastRenderedPageBreak/>
        <w:t>16</w:t>
      </w:r>
      <w:r w:rsidR="00F870B1" w:rsidRPr="0041448D">
        <w:rPr>
          <w:color w:val="auto"/>
        </w:rPr>
        <w:t>.1.</w:t>
      </w:r>
      <w:r w:rsidR="00F870B1" w:rsidRPr="0041448D">
        <w:rPr>
          <w:rFonts w:ascii="Arial" w:eastAsia="Arial" w:hAnsi="Arial" w:cs="Arial"/>
          <w:color w:val="auto"/>
        </w:rPr>
        <w:t xml:space="preserve"> </w:t>
      </w:r>
      <w:r w:rsidR="00F870B1" w:rsidRPr="0041448D">
        <w:rPr>
          <w:color w:val="auto"/>
        </w:rPr>
        <w:t xml:space="preserve">To prevent the misuse of UPSI and to provide access to UPSI only on a need to know basis, the Board of Directors of the Company shall establish appropriate “Chinese Wall Procedures” in consultation with Compliance Officer. </w:t>
      </w:r>
    </w:p>
    <w:p w14:paraId="7E956FAF" w14:textId="77777777" w:rsidR="00F41828" w:rsidRPr="0041448D" w:rsidRDefault="00F870B1">
      <w:pPr>
        <w:spacing w:after="0" w:line="259" w:lineRule="auto"/>
        <w:ind w:left="934" w:right="0" w:firstLine="0"/>
        <w:jc w:val="left"/>
        <w:rPr>
          <w:color w:val="auto"/>
        </w:rPr>
      </w:pPr>
      <w:r w:rsidRPr="0041448D">
        <w:rPr>
          <w:color w:val="auto"/>
        </w:rPr>
        <w:t xml:space="preserve"> </w:t>
      </w:r>
    </w:p>
    <w:p w14:paraId="45EA8E20" w14:textId="77777777" w:rsidR="00F41828" w:rsidRPr="0041448D" w:rsidRDefault="00674016">
      <w:pPr>
        <w:ind w:left="934" w:right="0" w:hanging="509"/>
        <w:rPr>
          <w:color w:val="auto"/>
        </w:rPr>
      </w:pPr>
      <w:r w:rsidRPr="0041448D">
        <w:rPr>
          <w:color w:val="auto"/>
        </w:rPr>
        <w:t>16</w:t>
      </w:r>
      <w:r w:rsidR="00F870B1" w:rsidRPr="0041448D">
        <w:rPr>
          <w:color w:val="auto"/>
        </w:rPr>
        <w:t>.2.</w:t>
      </w:r>
      <w:r w:rsidR="00F870B1" w:rsidRPr="0041448D">
        <w:rPr>
          <w:rFonts w:ascii="Arial" w:eastAsia="Arial" w:hAnsi="Arial" w:cs="Arial"/>
          <w:color w:val="auto"/>
        </w:rPr>
        <w:t xml:space="preserve"> </w:t>
      </w:r>
      <w:r w:rsidR="00F870B1" w:rsidRPr="0041448D">
        <w:rPr>
          <w:color w:val="auto"/>
        </w:rPr>
        <w:t xml:space="preserve">To prevent the unauthorised communication access and unwarranted of UPSI, the Company shall maintain “Chinese Walls” and segregate the premises into inside areas and public areas.  Inside areas refer to those areas and departments of the Company in which UPSI are ordinarily available. Public areas refer to those areas where any UPSI are not ordinarily available, and to which any outside person may have allowed access. </w:t>
      </w:r>
    </w:p>
    <w:p w14:paraId="525B3DB6" w14:textId="77777777" w:rsidR="00F41828" w:rsidRPr="0041448D" w:rsidRDefault="00F870B1">
      <w:pPr>
        <w:spacing w:after="0" w:line="259" w:lineRule="auto"/>
        <w:ind w:left="934" w:right="0" w:firstLine="0"/>
        <w:jc w:val="left"/>
        <w:rPr>
          <w:color w:val="auto"/>
        </w:rPr>
      </w:pPr>
      <w:r w:rsidRPr="0041448D">
        <w:rPr>
          <w:color w:val="auto"/>
        </w:rPr>
        <w:t xml:space="preserve"> </w:t>
      </w:r>
    </w:p>
    <w:p w14:paraId="115B5207" w14:textId="77777777" w:rsidR="00F41828" w:rsidRPr="0041448D" w:rsidRDefault="00F870B1">
      <w:pPr>
        <w:ind w:left="433" w:right="0"/>
        <w:rPr>
          <w:color w:val="auto"/>
        </w:rPr>
      </w:pPr>
      <w:r w:rsidRPr="0041448D">
        <w:rPr>
          <w:color w:val="auto"/>
        </w:rPr>
        <w:t>1</w:t>
      </w:r>
      <w:r w:rsidR="00674016" w:rsidRPr="0041448D">
        <w:rPr>
          <w:color w:val="auto"/>
        </w:rPr>
        <w:t>6</w:t>
      </w:r>
      <w:r w:rsidRPr="0041448D">
        <w:rPr>
          <w:color w:val="auto"/>
        </w:rPr>
        <w:t>.3.</w:t>
      </w:r>
      <w:r w:rsidRPr="0041448D">
        <w:rPr>
          <w:rFonts w:ascii="Arial" w:eastAsia="Arial" w:hAnsi="Arial" w:cs="Arial"/>
          <w:color w:val="auto"/>
        </w:rPr>
        <w:t xml:space="preserve"> </w:t>
      </w:r>
      <w:r w:rsidRPr="0041448D">
        <w:rPr>
          <w:color w:val="auto"/>
        </w:rPr>
        <w:t xml:space="preserve">Chinese walls shall be created to separate those departments which routinely have access to </w:t>
      </w:r>
    </w:p>
    <w:p w14:paraId="77668106" w14:textId="77777777" w:rsidR="00F41828" w:rsidRPr="0041448D" w:rsidRDefault="00F870B1">
      <w:pPr>
        <w:spacing w:after="30"/>
        <w:ind w:left="942" w:right="0"/>
        <w:rPr>
          <w:color w:val="auto"/>
        </w:rPr>
      </w:pPr>
      <w:r w:rsidRPr="0041448D">
        <w:rPr>
          <w:color w:val="auto"/>
        </w:rPr>
        <w:t xml:space="preserve">UPSI, considered “Inside Areas” from those departments which deal with other departments providing support services, considered as “Public Areas”. </w:t>
      </w:r>
    </w:p>
    <w:p w14:paraId="3270C302"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2AF5F912" w14:textId="77777777" w:rsidR="00F41828" w:rsidRPr="0041448D" w:rsidRDefault="00674016" w:rsidP="00674016">
      <w:pPr>
        <w:pStyle w:val="ListParagraph"/>
        <w:ind w:left="993" w:right="0" w:hanging="567"/>
        <w:rPr>
          <w:color w:val="auto"/>
        </w:rPr>
      </w:pPr>
      <w:r w:rsidRPr="0041448D">
        <w:rPr>
          <w:color w:val="auto"/>
        </w:rPr>
        <w:t>16.</w:t>
      </w:r>
      <w:r w:rsidR="00F870B1" w:rsidRPr="0041448D">
        <w:rPr>
          <w:color w:val="auto"/>
        </w:rPr>
        <w:t>4</w:t>
      </w:r>
      <w:r w:rsidRPr="0041448D">
        <w:rPr>
          <w:color w:val="auto"/>
        </w:rPr>
        <w:t xml:space="preserve"> </w:t>
      </w:r>
      <w:r w:rsidR="00F870B1" w:rsidRPr="0041448D">
        <w:rPr>
          <w:color w:val="auto"/>
        </w:rPr>
        <w:t xml:space="preserve">The Designated Persons within the Chinese Walls have a responsibility to ensure the Chinese Wall is not breached deliberately or inadvertently. Any known or suspected breaches of the Chinese Wall must be reported to the Compliance Officer immediately.  </w:t>
      </w:r>
    </w:p>
    <w:p w14:paraId="3960FD1C" w14:textId="77777777" w:rsidR="00674016" w:rsidRPr="0041448D" w:rsidRDefault="00674016" w:rsidP="00674016">
      <w:pPr>
        <w:pStyle w:val="ListParagraph"/>
        <w:ind w:left="993" w:right="0" w:hanging="567"/>
        <w:rPr>
          <w:color w:val="auto"/>
        </w:rPr>
      </w:pPr>
    </w:p>
    <w:p w14:paraId="58DADF48" w14:textId="77777777" w:rsidR="00F41828" w:rsidRPr="0041448D" w:rsidRDefault="00674016" w:rsidP="00674016">
      <w:pPr>
        <w:pStyle w:val="ListParagraph"/>
        <w:ind w:left="993" w:right="0" w:hanging="567"/>
        <w:rPr>
          <w:color w:val="auto"/>
        </w:rPr>
      </w:pPr>
      <w:r w:rsidRPr="0041448D">
        <w:rPr>
          <w:color w:val="auto"/>
        </w:rPr>
        <w:t xml:space="preserve">16.5 </w:t>
      </w:r>
      <w:r w:rsidR="00F870B1" w:rsidRPr="0041448D">
        <w:rPr>
          <w:color w:val="auto"/>
        </w:rPr>
        <w:t xml:space="preserve">There shall be a review of the Chinese Wall procedures by the Compliance officer once in a year. </w:t>
      </w:r>
    </w:p>
    <w:p w14:paraId="5FB4AB44" w14:textId="77777777" w:rsidR="00F41828" w:rsidRPr="0041448D" w:rsidRDefault="00F870B1">
      <w:pPr>
        <w:spacing w:after="20" w:line="259" w:lineRule="auto"/>
        <w:ind w:left="353" w:right="0" w:firstLine="0"/>
        <w:jc w:val="left"/>
        <w:rPr>
          <w:color w:val="auto"/>
        </w:rPr>
      </w:pPr>
      <w:r w:rsidRPr="0041448D">
        <w:rPr>
          <w:color w:val="auto"/>
        </w:rPr>
        <w:t xml:space="preserve"> </w:t>
      </w:r>
    </w:p>
    <w:p w14:paraId="311B2EF0" w14:textId="77777777" w:rsidR="00F41828" w:rsidRPr="0041448D" w:rsidRDefault="00674016" w:rsidP="00674016">
      <w:pPr>
        <w:pStyle w:val="ListParagraph"/>
        <w:numPr>
          <w:ilvl w:val="1"/>
          <w:numId w:val="36"/>
        </w:numPr>
        <w:ind w:left="851" w:right="0" w:hanging="425"/>
        <w:rPr>
          <w:color w:val="auto"/>
        </w:rPr>
      </w:pPr>
      <w:r w:rsidRPr="0041448D">
        <w:rPr>
          <w:color w:val="auto"/>
        </w:rPr>
        <w:t xml:space="preserve">  </w:t>
      </w:r>
      <w:r w:rsidR="00F870B1" w:rsidRPr="0041448D">
        <w:rPr>
          <w:color w:val="auto"/>
        </w:rPr>
        <w:t xml:space="preserve">CIRO and/or Compliance Officer shall report to the MD &amp; CEO of any breach of Chinese Wall procedures by any person immediately and if the breach is serious also make a report to the Audit Committee of the Board. </w:t>
      </w:r>
    </w:p>
    <w:p w14:paraId="7AE481DA" w14:textId="77777777" w:rsidR="00F41828" w:rsidRPr="0041448D" w:rsidRDefault="00F870B1">
      <w:pPr>
        <w:spacing w:after="0" w:line="259" w:lineRule="auto"/>
        <w:ind w:left="142" w:right="0" w:firstLine="0"/>
        <w:jc w:val="left"/>
        <w:rPr>
          <w:color w:val="auto"/>
        </w:rPr>
      </w:pPr>
      <w:r w:rsidRPr="0041448D">
        <w:rPr>
          <w:color w:val="auto"/>
          <w:sz w:val="26"/>
        </w:rPr>
        <w:t xml:space="preserve"> </w:t>
      </w:r>
    </w:p>
    <w:p w14:paraId="2B569224" w14:textId="77777777" w:rsidR="00F41828" w:rsidRPr="0041448D" w:rsidRDefault="00F870B1">
      <w:pPr>
        <w:spacing w:after="0" w:line="259" w:lineRule="auto"/>
        <w:ind w:left="142" w:right="0" w:firstLine="0"/>
        <w:jc w:val="left"/>
        <w:rPr>
          <w:color w:val="auto"/>
        </w:rPr>
      </w:pPr>
      <w:r w:rsidRPr="0041448D">
        <w:rPr>
          <w:color w:val="auto"/>
          <w:sz w:val="26"/>
        </w:rPr>
        <w:t xml:space="preserve"> </w:t>
      </w:r>
    </w:p>
    <w:p w14:paraId="333131FD" w14:textId="77777777" w:rsidR="00F41828" w:rsidRPr="0041448D" w:rsidRDefault="00674016">
      <w:pPr>
        <w:pStyle w:val="Heading3"/>
        <w:ind w:left="137"/>
        <w:rPr>
          <w:color w:val="auto"/>
        </w:rPr>
      </w:pPr>
      <w:r w:rsidRPr="0041448D">
        <w:rPr>
          <w:color w:val="auto"/>
        </w:rPr>
        <w:t>17</w:t>
      </w:r>
      <w:r w:rsidR="00F870B1" w:rsidRPr="0041448D">
        <w:rPr>
          <w:color w:val="auto"/>
        </w:rPr>
        <w:t>.</w:t>
      </w:r>
      <w:r w:rsidR="00F870B1" w:rsidRPr="0041448D">
        <w:rPr>
          <w:rFonts w:ascii="Arial" w:eastAsia="Arial" w:hAnsi="Arial" w:cs="Arial"/>
          <w:color w:val="auto"/>
        </w:rPr>
        <w:t xml:space="preserve"> </w:t>
      </w:r>
      <w:r w:rsidR="00F870B1" w:rsidRPr="0041448D">
        <w:rPr>
          <w:color w:val="auto"/>
        </w:rPr>
        <w:t xml:space="preserve">Digital Database of recipient of UPSI </w:t>
      </w:r>
    </w:p>
    <w:p w14:paraId="0157989F" w14:textId="77777777" w:rsidR="00F41828" w:rsidRPr="0041448D" w:rsidRDefault="00F870B1">
      <w:pPr>
        <w:spacing w:after="19" w:line="259" w:lineRule="auto"/>
        <w:ind w:left="142" w:right="0" w:firstLine="0"/>
        <w:jc w:val="left"/>
        <w:rPr>
          <w:color w:val="auto"/>
        </w:rPr>
      </w:pPr>
      <w:r w:rsidRPr="0041448D">
        <w:rPr>
          <w:color w:val="auto"/>
        </w:rPr>
        <w:t xml:space="preserve"> </w:t>
      </w:r>
    </w:p>
    <w:p w14:paraId="1886B9D8" w14:textId="77777777" w:rsidR="00F41828" w:rsidRPr="0041448D" w:rsidRDefault="00F870B1">
      <w:pPr>
        <w:spacing w:after="32" w:line="242" w:lineRule="auto"/>
        <w:ind w:left="142" w:right="8" w:firstLine="0"/>
        <w:jc w:val="left"/>
        <w:rPr>
          <w:color w:val="auto"/>
        </w:rPr>
      </w:pPr>
      <w:r w:rsidRPr="0041448D">
        <w:rPr>
          <w:color w:val="auto"/>
        </w:rPr>
        <w:t xml:space="preserve">As required under Regulation 3(5) of the SEBI Regulations, Compliance Officer as may be authorized by the Board, shall maintain a structured digital database of such persons or entities as the case may be with whom UPSI is shared, along with the following information pertaining to the recipients; </w:t>
      </w:r>
    </w:p>
    <w:p w14:paraId="03946226" w14:textId="77777777" w:rsidR="00F41828" w:rsidRPr="0041448D" w:rsidRDefault="00F870B1">
      <w:pPr>
        <w:spacing w:after="41" w:line="259" w:lineRule="auto"/>
        <w:ind w:left="142" w:right="0" w:firstLine="0"/>
        <w:jc w:val="left"/>
        <w:rPr>
          <w:color w:val="auto"/>
        </w:rPr>
      </w:pPr>
      <w:r w:rsidRPr="0041448D">
        <w:rPr>
          <w:color w:val="auto"/>
        </w:rPr>
        <w:t xml:space="preserve"> </w:t>
      </w:r>
    </w:p>
    <w:p w14:paraId="6E860024" w14:textId="77777777" w:rsidR="00F41828" w:rsidRPr="0041448D" w:rsidRDefault="00F870B1">
      <w:pPr>
        <w:numPr>
          <w:ilvl w:val="0"/>
          <w:numId w:val="19"/>
        </w:numPr>
        <w:ind w:right="0" w:hanging="360"/>
        <w:rPr>
          <w:color w:val="auto"/>
        </w:rPr>
      </w:pPr>
      <w:r w:rsidRPr="0041448D">
        <w:rPr>
          <w:color w:val="auto"/>
        </w:rPr>
        <w:t xml:space="preserve">Name of such recipient of UPSI;  </w:t>
      </w:r>
    </w:p>
    <w:p w14:paraId="25C04D58" w14:textId="77777777" w:rsidR="00F41828" w:rsidRPr="0041448D" w:rsidRDefault="00F870B1">
      <w:pPr>
        <w:spacing w:after="37" w:line="259" w:lineRule="auto"/>
        <w:ind w:left="142" w:right="0" w:firstLine="0"/>
        <w:jc w:val="left"/>
        <w:rPr>
          <w:color w:val="auto"/>
        </w:rPr>
      </w:pPr>
      <w:r w:rsidRPr="0041448D">
        <w:rPr>
          <w:color w:val="auto"/>
        </w:rPr>
        <w:t xml:space="preserve"> </w:t>
      </w:r>
    </w:p>
    <w:p w14:paraId="5D63E62F" w14:textId="503FD639" w:rsidR="00F41828" w:rsidRPr="0041448D" w:rsidRDefault="00F870B1">
      <w:pPr>
        <w:numPr>
          <w:ilvl w:val="0"/>
          <w:numId w:val="19"/>
        </w:numPr>
        <w:ind w:right="0" w:hanging="360"/>
        <w:rPr>
          <w:color w:val="auto"/>
        </w:rPr>
      </w:pPr>
      <w:r w:rsidRPr="0041448D">
        <w:rPr>
          <w:color w:val="auto"/>
        </w:rPr>
        <w:t>Name of the Organization or entity which the recipient represents</w:t>
      </w:r>
      <w:r w:rsidR="000D0505">
        <w:rPr>
          <w:color w:val="auto"/>
        </w:rPr>
        <w:t>;</w:t>
      </w:r>
      <w:r w:rsidRPr="0041448D">
        <w:rPr>
          <w:color w:val="auto"/>
        </w:rPr>
        <w:t xml:space="preserve">  </w:t>
      </w:r>
    </w:p>
    <w:p w14:paraId="5C828246" w14:textId="77777777" w:rsidR="00F41828" w:rsidRPr="0041448D" w:rsidRDefault="00F870B1">
      <w:pPr>
        <w:spacing w:after="38" w:line="259" w:lineRule="auto"/>
        <w:ind w:left="142" w:right="0" w:firstLine="0"/>
        <w:jc w:val="left"/>
        <w:rPr>
          <w:color w:val="auto"/>
        </w:rPr>
      </w:pPr>
      <w:r w:rsidRPr="0041448D">
        <w:rPr>
          <w:color w:val="auto"/>
        </w:rPr>
        <w:t xml:space="preserve"> </w:t>
      </w:r>
    </w:p>
    <w:p w14:paraId="15CC922C" w14:textId="146D3F6B" w:rsidR="00F41828" w:rsidRPr="0041448D" w:rsidRDefault="00F870B1">
      <w:pPr>
        <w:numPr>
          <w:ilvl w:val="0"/>
          <w:numId w:val="19"/>
        </w:numPr>
        <w:ind w:right="0" w:hanging="360"/>
        <w:rPr>
          <w:color w:val="auto"/>
        </w:rPr>
      </w:pPr>
      <w:r w:rsidRPr="0041448D">
        <w:rPr>
          <w:color w:val="auto"/>
        </w:rPr>
        <w:t>Postal Address and E-mail ID of such recipient</w:t>
      </w:r>
      <w:r w:rsidR="000D0505">
        <w:rPr>
          <w:color w:val="auto"/>
        </w:rPr>
        <w:t>;</w:t>
      </w:r>
      <w:r w:rsidRPr="0041448D">
        <w:rPr>
          <w:color w:val="auto"/>
        </w:rPr>
        <w:t xml:space="preserve"> </w:t>
      </w:r>
    </w:p>
    <w:p w14:paraId="6410542F" w14:textId="77777777" w:rsidR="00F41828" w:rsidRPr="0041448D" w:rsidRDefault="00F870B1">
      <w:pPr>
        <w:spacing w:after="40" w:line="259" w:lineRule="auto"/>
        <w:ind w:left="142" w:right="0" w:firstLine="0"/>
        <w:jc w:val="left"/>
        <w:rPr>
          <w:color w:val="auto"/>
        </w:rPr>
      </w:pPr>
      <w:r w:rsidRPr="0041448D">
        <w:rPr>
          <w:color w:val="auto"/>
        </w:rPr>
        <w:t xml:space="preserve"> </w:t>
      </w:r>
    </w:p>
    <w:p w14:paraId="617A83BC" w14:textId="77777777" w:rsidR="00F41828" w:rsidRPr="0041448D" w:rsidRDefault="00F870B1">
      <w:pPr>
        <w:numPr>
          <w:ilvl w:val="0"/>
          <w:numId w:val="19"/>
        </w:numPr>
        <w:spacing w:after="26"/>
        <w:ind w:right="0" w:hanging="360"/>
        <w:rPr>
          <w:color w:val="auto"/>
        </w:rPr>
      </w:pPr>
      <w:r w:rsidRPr="0041448D">
        <w:rPr>
          <w:color w:val="auto"/>
        </w:rPr>
        <w:t>Permanent Account Number (PAN) or any other ident</w:t>
      </w:r>
      <w:r w:rsidR="00440C77" w:rsidRPr="0041448D">
        <w:rPr>
          <w:color w:val="auto"/>
        </w:rPr>
        <w:t>ifier authorized by law, if PAN</w:t>
      </w:r>
      <w:r w:rsidRPr="0041448D">
        <w:rPr>
          <w:color w:val="auto"/>
        </w:rPr>
        <w:t xml:space="preserve"> is not available. </w:t>
      </w:r>
    </w:p>
    <w:p w14:paraId="341CBC62" w14:textId="77777777" w:rsidR="00F41828" w:rsidRPr="0041448D" w:rsidRDefault="00F870B1">
      <w:pPr>
        <w:spacing w:after="19" w:line="259" w:lineRule="auto"/>
        <w:ind w:left="142" w:right="0" w:firstLine="0"/>
        <w:jc w:val="left"/>
        <w:rPr>
          <w:color w:val="auto"/>
        </w:rPr>
      </w:pPr>
      <w:r w:rsidRPr="0041448D">
        <w:rPr>
          <w:color w:val="auto"/>
        </w:rPr>
        <w:t xml:space="preserve"> </w:t>
      </w:r>
    </w:p>
    <w:p w14:paraId="4D73C375" w14:textId="2025E95B" w:rsidR="00F41828" w:rsidRDefault="00F870B1">
      <w:pPr>
        <w:spacing w:after="25"/>
        <w:ind w:left="150" w:right="0"/>
        <w:rPr>
          <w:color w:val="auto"/>
        </w:rPr>
      </w:pPr>
      <w:r w:rsidRPr="0041448D">
        <w:rPr>
          <w:color w:val="auto"/>
        </w:rPr>
        <w:t xml:space="preserve">Such database </w:t>
      </w:r>
      <w:r w:rsidR="000D0505">
        <w:rPr>
          <w:color w:val="auto"/>
        </w:rPr>
        <w:t xml:space="preserve">shall not be </w:t>
      </w:r>
      <w:r w:rsidR="00C43FA4">
        <w:rPr>
          <w:color w:val="auto"/>
        </w:rPr>
        <w:t xml:space="preserve">outsourced and </w:t>
      </w:r>
      <w:r w:rsidRPr="0041448D">
        <w:rPr>
          <w:color w:val="auto"/>
        </w:rPr>
        <w:t xml:space="preserve">shall be maintained </w:t>
      </w:r>
      <w:r w:rsidR="00C43FA4">
        <w:rPr>
          <w:color w:val="auto"/>
        </w:rPr>
        <w:t xml:space="preserve">internally </w:t>
      </w:r>
      <w:r w:rsidRPr="0041448D">
        <w:rPr>
          <w:color w:val="auto"/>
        </w:rPr>
        <w:t xml:space="preserve">in accordance with the SEBI Regulations from time to time, including through adequate internal controls </w:t>
      </w:r>
      <w:r w:rsidRPr="0041448D">
        <w:rPr>
          <w:color w:val="auto"/>
        </w:rPr>
        <w:lastRenderedPageBreak/>
        <w:t xml:space="preserve">and checks such as time stamping and audit trials to ensure non-tampering of such database. </w:t>
      </w:r>
    </w:p>
    <w:p w14:paraId="4E2CCA39" w14:textId="77777777" w:rsidR="00644DA9" w:rsidRDefault="00644DA9">
      <w:pPr>
        <w:spacing w:after="25"/>
        <w:ind w:left="150" w:right="0"/>
        <w:rPr>
          <w:color w:val="auto"/>
        </w:rPr>
      </w:pPr>
    </w:p>
    <w:p w14:paraId="624AAE92" w14:textId="27D9875A" w:rsidR="00644DA9" w:rsidRPr="0041448D" w:rsidRDefault="00644DA9">
      <w:pPr>
        <w:spacing w:after="25"/>
        <w:ind w:left="150" w:right="0"/>
        <w:rPr>
          <w:color w:val="auto"/>
        </w:rPr>
      </w:pPr>
      <w:r w:rsidRPr="00644DA9">
        <w:rPr>
          <w:color w:val="auto"/>
        </w:rPr>
        <w:t>Provided that entry of information, not emanating from within the organisation, in structured</w:t>
      </w:r>
      <w:r>
        <w:rPr>
          <w:color w:val="auto"/>
        </w:rPr>
        <w:t xml:space="preserve"> </w:t>
      </w:r>
      <w:r w:rsidRPr="00644DA9">
        <w:rPr>
          <w:color w:val="auto"/>
        </w:rPr>
        <w:t>digital database may be done not later than 2 calendar days from the receipt of such information</w:t>
      </w:r>
      <w:r>
        <w:rPr>
          <w:color w:val="auto"/>
        </w:rPr>
        <w:t xml:space="preserve">. </w:t>
      </w:r>
      <w:r w:rsidRPr="00644DA9">
        <w:rPr>
          <w:color w:val="auto"/>
        </w:rPr>
        <w:t>The board of directors or head(s) of the organisation of every person required to handle unpublished price sensitive information shall ensure that the structured digital database is preserved for a period of not less than eight years after completion of the relevant transactions and in the event of receipt of any information from the Board regarding any investigation or enforcement proceedings, the relevant information in the structured digital database shall be preserved till the completion of such proceedings</w:t>
      </w:r>
      <w:r w:rsidR="0027468F">
        <w:rPr>
          <w:color w:val="auto"/>
        </w:rPr>
        <w:t>.</w:t>
      </w:r>
    </w:p>
    <w:p w14:paraId="6D1E40C2" w14:textId="523F4EFB" w:rsidR="00F41828" w:rsidRPr="0041448D" w:rsidRDefault="00F41828">
      <w:pPr>
        <w:spacing w:after="16" w:line="259" w:lineRule="auto"/>
        <w:ind w:left="142" w:right="0" w:firstLine="0"/>
        <w:jc w:val="left"/>
        <w:rPr>
          <w:color w:val="auto"/>
        </w:rPr>
      </w:pPr>
    </w:p>
    <w:p w14:paraId="3CA749D6" w14:textId="77777777" w:rsidR="00F41828" w:rsidRPr="0041448D" w:rsidRDefault="00F870B1">
      <w:pPr>
        <w:spacing w:after="47" w:line="259" w:lineRule="auto"/>
        <w:ind w:left="142" w:right="0" w:firstLine="0"/>
        <w:jc w:val="left"/>
        <w:rPr>
          <w:color w:val="auto"/>
        </w:rPr>
      </w:pPr>
      <w:r w:rsidRPr="0041448D">
        <w:rPr>
          <w:color w:val="auto"/>
        </w:rPr>
        <w:t xml:space="preserve"> </w:t>
      </w:r>
    </w:p>
    <w:p w14:paraId="78C87E37" w14:textId="77777777" w:rsidR="00F41828" w:rsidRPr="0041448D" w:rsidRDefault="00674016">
      <w:pPr>
        <w:pStyle w:val="Heading3"/>
        <w:ind w:left="137"/>
        <w:rPr>
          <w:color w:val="auto"/>
        </w:rPr>
      </w:pPr>
      <w:r w:rsidRPr="0041448D">
        <w:rPr>
          <w:color w:val="auto"/>
        </w:rPr>
        <w:t>18</w:t>
      </w:r>
      <w:r w:rsidR="00F870B1" w:rsidRPr="0041448D">
        <w:rPr>
          <w:color w:val="auto"/>
        </w:rPr>
        <w:t>.</w:t>
      </w:r>
      <w:r w:rsidR="00F870B1" w:rsidRPr="0041448D">
        <w:rPr>
          <w:rFonts w:ascii="Arial" w:eastAsia="Arial" w:hAnsi="Arial" w:cs="Arial"/>
          <w:color w:val="auto"/>
        </w:rPr>
        <w:t xml:space="preserve"> </w:t>
      </w:r>
      <w:r w:rsidR="00F870B1" w:rsidRPr="0041448D">
        <w:rPr>
          <w:color w:val="auto"/>
        </w:rPr>
        <w:t xml:space="preserve">Penalty for Contravention </w:t>
      </w:r>
    </w:p>
    <w:p w14:paraId="3E9EFE44" w14:textId="77777777" w:rsidR="00F41828" w:rsidRPr="0041448D" w:rsidRDefault="00F870B1">
      <w:pPr>
        <w:spacing w:after="20" w:line="259" w:lineRule="auto"/>
        <w:ind w:left="142" w:right="0" w:firstLine="0"/>
        <w:jc w:val="left"/>
        <w:rPr>
          <w:color w:val="auto"/>
        </w:rPr>
      </w:pPr>
      <w:r w:rsidRPr="0041448D">
        <w:rPr>
          <w:color w:val="auto"/>
        </w:rPr>
        <w:t xml:space="preserve"> </w:t>
      </w:r>
    </w:p>
    <w:p w14:paraId="748D3AF6" w14:textId="77777777" w:rsidR="00F41828" w:rsidRPr="0041448D" w:rsidRDefault="00674016">
      <w:pPr>
        <w:ind w:left="934" w:right="0" w:hanging="509"/>
        <w:rPr>
          <w:color w:val="auto"/>
        </w:rPr>
      </w:pPr>
      <w:r w:rsidRPr="0041448D">
        <w:rPr>
          <w:color w:val="auto"/>
        </w:rPr>
        <w:t>18</w:t>
      </w:r>
      <w:r w:rsidR="00F870B1" w:rsidRPr="0041448D">
        <w:rPr>
          <w:color w:val="auto"/>
        </w:rPr>
        <w:t>.1.</w:t>
      </w:r>
      <w:r w:rsidR="00F870B1" w:rsidRPr="0041448D">
        <w:rPr>
          <w:rFonts w:ascii="Arial" w:eastAsia="Arial" w:hAnsi="Arial" w:cs="Arial"/>
          <w:color w:val="auto"/>
        </w:rPr>
        <w:t xml:space="preserve"> </w:t>
      </w:r>
      <w:r w:rsidR="00F870B1" w:rsidRPr="0041448D">
        <w:rPr>
          <w:color w:val="auto"/>
        </w:rPr>
        <w:t xml:space="preserve">Any Insider who deals in the securities of the Company in contravention of the provisions laid under this code, shall be held liable and guilty for the contravention. </w:t>
      </w:r>
    </w:p>
    <w:p w14:paraId="691BDB69" w14:textId="77777777" w:rsidR="00F41828" w:rsidRPr="0041448D" w:rsidRDefault="00F870B1">
      <w:pPr>
        <w:spacing w:after="0" w:line="259" w:lineRule="auto"/>
        <w:ind w:left="934" w:right="0" w:firstLine="0"/>
        <w:jc w:val="left"/>
        <w:rPr>
          <w:color w:val="auto"/>
        </w:rPr>
      </w:pPr>
      <w:r w:rsidRPr="0041448D">
        <w:rPr>
          <w:color w:val="auto"/>
        </w:rPr>
        <w:t xml:space="preserve"> </w:t>
      </w:r>
    </w:p>
    <w:p w14:paraId="6CBD48A6" w14:textId="77777777" w:rsidR="00F41828" w:rsidRPr="0041448D" w:rsidRDefault="00674016">
      <w:pPr>
        <w:ind w:left="934" w:right="0" w:hanging="509"/>
        <w:rPr>
          <w:color w:val="auto"/>
        </w:rPr>
      </w:pPr>
      <w:r w:rsidRPr="0041448D">
        <w:rPr>
          <w:color w:val="auto"/>
        </w:rPr>
        <w:t>18</w:t>
      </w:r>
      <w:r w:rsidR="00F870B1" w:rsidRPr="0041448D">
        <w:rPr>
          <w:color w:val="auto"/>
        </w:rPr>
        <w:t>.2.</w:t>
      </w:r>
      <w:r w:rsidR="00F870B1" w:rsidRPr="0041448D">
        <w:rPr>
          <w:rFonts w:ascii="Arial" w:eastAsia="Arial" w:hAnsi="Arial" w:cs="Arial"/>
          <w:color w:val="auto"/>
        </w:rPr>
        <w:t xml:space="preserve"> </w:t>
      </w:r>
      <w:r w:rsidR="00F870B1" w:rsidRPr="0041448D">
        <w:rPr>
          <w:color w:val="auto"/>
        </w:rPr>
        <w:t xml:space="preserve">Any Insider who violates the provisions of the Code or SEBI Regulations shall be liable for the following penal/disciplinary actions by the Company. </w:t>
      </w:r>
    </w:p>
    <w:p w14:paraId="3498EBA9"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699586D6"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2862B4C8" w14:textId="0BC1E7DD" w:rsidR="00F41828" w:rsidRPr="0041448D" w:rsidRDefault="00674016">
      <w:pPr>
        <w:ind w:left="934" w:right="0" w:hanging="509"/>
        <w:rPr>
          <w:color w:val="auto"/>
        </w:rPr>
      </w:pPr>
      <w:r w:rsidRPr="0041448D">
        <w:rPr>
          <w:color w:val="auto"/>
        </w:rPr>
        <w:t>18</w:t>
      </w:r>
      <w:r w:rsidR="00F870B1" w:rsidRPr="0041448D">
        <w:rPr>
          <w:color w:val="auto"/>
        </w:rPr>
        <w:t>.3.</w:t>
      </w:r>
      <w:r w:rsidR="00F870B1" w:rsidRPr="0041448D">
        <w:rPr>
          <w:rFonts w:ascii="Arial" w:eastAsia="Arial" w:hAnsi="Arial" w:cs="Arial"/>
          <w:color w:val="auto"/>
        </w:rPr>
        <w:t xml:space="preserve"> </w:t>
      </w:r>
      <w:r w:rsidR="00F870B1" w:rsidRPr="0041448D">
        <w:rPr>
          <w:color w:val="auto"/>
        </w:rPr>
        <w:t xml:space="preserve">The Audit Committee of the Board </w:t>
      </w:r>
      <w:r w:rsidR="00C43FA4">
        <w:rPr>
          <w:color w:val="auto"/>
        </w:rPr>
        <w:t xml:space="preserve">shall </w:t>
      </w:r>
      <w:r w:rsidR="00C43FA4" w:rsidRPr="00C13DF5">
        <w:rPr>
          <w:color w:val="auto"/>
        </w:rPr>
        <w:t xml:space="preserve">review </w:t>
      </w:r>
      <w:r w:rsidR="00F870B1" w:rsidRPr="00C13DF5">
        <w:rPr>
          <w:color w:val="auto"/>
        </w:rPr>
        <w:t xml:space="preserve"> </w:t>
      </w:r>
      <w:r w:rsidR="00C43FA4" w:rsidRPr="00C13DF5">
        <w:rPr>
          <w:color w:val="auto"/>
        </w:rPr>
        <w:t xml:space="preserve">the </w:t>
      </w:r>
      <w:r w:rsidR="00F870B1" w:rsidRPr="00C13DF5">
        <w:rPr>
          <w:color w:val="auto"/>
        </w:rPr>
        <w:t xml:space="preserve">report </w:t>
      </w:r>
      <w:r w:rsidR="00C43FA4" w:rsidRPr="00C13DF5">
        <w:rPr>
          <w:color w:val="auto"/>
        </w:rPr>
        <w:t xml:space="preserve">on half yearly on </w:t>
      </w:r>
      <w:r w:rsidR="00F870B1" w:rsidRPr="00C13DF5">
        <w:rPr>
          <w:color w:val="auto"/>
        </w:rPr>
        <w:t>violations</w:t>
      </w:r>
      <w:r w:rsidR="00F870B1" w:rsidRPr="0041448D">
        <w:rPr>
          <w:color w:val="auto"/>
        </w:rPr>
        <w:t xml:space="preserve"> of the Code and </w:t>
      </w:r>
      <w:r w:rsidR="00C43FA4">
        <w:rPr>
          <w:color w:val="auto"/>
        </w:rPr>
        <w:t xml:space="preserve">SEBI Insider Trading </w:t>
      </w:r>
      <w:r w:rsidR="00F870B1" w:rsidRPr="0041448D">
        <w:rPr>
          <w:color w:val="auto"/>
        </w:rPr>
        <w:t>Regulations</w:t>
      </w:r>
      <w:r w:rsidR="00C43FA4">
        <w:rPr>
          <w:color w:val="auto"/>
        </w:rPr>
        <w:t>,</w:t>
      </w:r>
      <w:r w:rsidR="00F870B1" w:rsidRPr="0041448D">
        <w:rPr>
          <w:color w:val="auto"/>
        </w:rPr>
        <w:t xml:space="preserve"> by any Designated Person and determine the action to be taken against such person for such violation.  </w:t>
      </w:r>
    </w:p>
    <w:p w14:paraId="6DBE2BDA" w14:textId="77777777" w:rsidR="00F41828" w:rsidRPr="0041448D" w:rsidRDefault="00F870B1">
      <w:pPr>
        <w:spacing w:after="0" w:line="259" w:lineRule="auto"/>
        <w:ind w:left="934" w:right="0" w:firstLine="0"/>
        <w:jc w:val="left"/>
        <w:rPr>
          <w:color w:val="auto"/>
        </w:rPr>
      </w:pPr>
      <w:r w:rsidRPr="0041448D">
        <w:rPr>
          <w:color w:val="auto"/>
        </w:rPr>
        <w:t xml:space="preserve"> </w:t>
      </w:r>
    </w:p>
    <w:p w14:paraId="73AE6A51" w14:textId="77777777" w:rsidR="00AD1A1F" w:rsidRPr="0041448D" w:rsidRDefault="00AD1A1F" w:rsidP="0041448D">
      <w:pPr>
        <w:spacing w:after="0" w:line="259" w:lineRule="auto"/>
        <w:ind w:left="0" w:right="0" w:firstLine="0"/>
        <w:jc w:val="left"/>
        <w:rPr>
          <w:color w:val="auto"/>
        </w:rPr>
      </w:pPr>
    </w:p>
    <w:p w14:paraId="671B5D1D" w14:textId="77777777" w:rsidR="00583BBA" w:rsidRPr="0041448D" w:rsidRDefault="00583BBA">
      <w:pPr>
        <w:spacing w:after="0" w:line="259" w:lineRule="auto"/>
        <w:ind w:left="934" w:right="0" w:firstLine="0"/>
        <w:jc w:val="left"/>
        <w:rPr>
          <w:color w:val="auto"/>
        </w:rPr>
      </w:pPr>
    </w:p>
    <w:tbl>
      <w:tblPr>
        <w:tblStyle w:val="TableGrid"/>
        <w:tblW w:w="8666" w:type="dxa"/>
        <w:tblInd w:w="730" w:type="dxa"/>
        <w:tblCellMar>
          <w:top w:w="14" w:type="dxa"/>
          <w:left w:w="50" w:type="dxa"/>
        </w:tblCellMar>
        <w:tblLook w:val="04A0" w:firstRow="1" w:lastRow="0" w:firstColumn="1" w:lastColumn="0" w:noHBand="0" w:noVBand="1"/>
      </w:tblPr>
      <w:tblGrid>
        <w:gridCol w:w="495"/>
        <w:gridCol w:w="3306"/>
        <w:gridCol w:w="4865"/>
      </w:tblGrid>
      <w:tr w:rsidR="0041448D" w:rsidRPr="0041448D" w14:paraId="0129EBBF" w14:textId="77777777" w:rsidTr="00363C67">
        <w:trPr>
          <w:trHeight w:val="562"/>
        </w:trPr>
        <w:tc>
          <w:tcPr>
            <w:tcW w:w="495" w:type="dxa"/>
            <w:tcBorders>
              <w:top w:val="single" w:sz="4" w:space="0" w:color="000000"/>
              <w:left w:val="single" w:sz="4" w:space="0" w:color="000000"/>
              <w:bottom w:val="single" w:sz="4" w:space="0" w:color="000000"/>
              <w:right w:val="single" w:sz="4" w:space="0" w:color="000000"/>
            </w:tcBorders>
          </w:tcPr>
          <w:p w14:paraId="1FD0074A" w14:textId="77777777" w:rsidR="00F41828" w:rsidRPr="0041448D" w:rsidRDefault="00F870B1">
            <w:pPr>
              <w:spacing w:after="0" w:line="259" w:lineRule="auto"/>
              <w:ind w:left="14" w:right="0" w:firstLine="0"/>
              <w:jc w:val="left"/>
              <w:rPr>
                <w:color w:val="auto"/>
              </w:rPr>
            </w:pPr>
            <w:bookmarkStart w:id="1" w:name="_Hlk133420797"/>
            <w:r w:rsidRPr="0041448D">
              <w:rPr>
                <w:b/>
                <w:color w:val="auto"/>
              </w:rPr>
              <w:t xml:space="preserve">Sl. </w:t>
            </w:r>
          </w:p>
          <w:p w14:paraId="0AB46EFD" w14:textId="77777777" w:rsidR="00F41828" w:rsidRPr="0041448D" w:rsidRDefault="00F870B1">
            <w:pPr>
              <w:spacing w:after="0" w:line="259" w:lineRule="auto"/>
              <w:ind w:left="0" w:right="0" w:firstLine="0"/>
              <w:rPr>
                <w:color w:val="auto"/>
              </w:rPr>
            </w:pPr>
            <w:r w:rsidRPr="0041448D">
              <w:rPr>
                <w:b/>
                <w:color w:val="auto"/>
              </w:rPr>
              <w:t xml:space="preserve">No </w:t>
            </w:r>
          </w:p>
        </w:tc>
        <w:tc>
          <w:tcPr>
            <w:tcW w:w="3306" w:type="dxa"/>
            <w:tcBorders>
              <w:top w:val="single" w:sz="4" w:space="0" w:color="000000"/>
              <w:left w:val="single" w:sz="4" w:space="0" w:color="000000"/>
              <w:bottom w:val="single" w:sz="4" w:space="0" w:color="000000"/>
              <w:right w:val="single" w:sz="4" w:space="0" w:color="000000"/>
            </w:tcBorders>
          </w:tcPr>
          <w:p w14:paraId="47128FDD" w14:textId="77777777" w:rsidR="00F41828" w:rsidRPr="0041448D" w:rsidRDefault="00F870B1">
            <w:pPr>
              <w:spacing w:after="0" w:line="259" w:lineRule="auto"/>
              <w:ind w:left="0" w:right="63" w:firstLine="0"/>
              <w:jc w:val="center"/>
              <w:rPr>
                <w:color w:val="auto"/>
              </w:rPr>
            </w:pPr>
            <w:r w:rsidRPr="0041448D">
              <w:rPr>
                <w:b/>
                <w:color w:val="auto"/>
              </w:rPr>
              <w:t xml:space="preserve">Contravention </w:t>
            </w:r>
          </w:p>
        </w:tc>
        <w:tc>
          <w:tcPr>
            <w:tcW w:w="4865" w:type="dxa"/>
            <w:tcBorders>
              <w:top w:val="single" w:sz="4" w:space="0" w:color="000000"/>
              <w:left w:val="single" w:sz="4" w:space="0" w:color="000000"/>
              <w:bottom w:val="single" w:sz="4" w:space="0" w:color="000000"/>
              <w:right w:val="single" w:sz="4" w:space="0" w:color="000000"/>
            </w:tcBorders>
          </w:tcPr>
          <w:p w14:paraId="2E25F4B7" w14:textId="77777777" w:rsidR="00F41828" w:rsidRPr="0041448D" w:rsidRDefault="00F870B1">
            <w:pPr>
              <w:spacing w:after="0" w:line="259" w:lineRule="auto"/>
              <w:ind w:left="1082" w:right="0" w:hanging="914"/>
              <w:rPr>
                <w:color w:val="auto"/>
              </w:rPr>
            </w:pPr>
            <w:r w:rsidRPr="0041448D">
              <w:rPr>
                <w:b/>
                <w:color w:val="auto"/>
              </w:rPr>
              <w:t xml:space="preserve">Penal / Disciplinary Actions that may  be  taken </w:t>
            </w:r>
          </w:p>
        </w:tc>
      </w:tr>
      <w:tr w:rsidR="0041448D" w:rsidRPr="0041448D" w14:paraId="16A65B6A" w14:textId="77777777" w:rsidTr="00363C67">
        <w:trPr>
          <w:trHeight w:val="318"/>
        </w:trPr>
        <w:tc>
          <w:tcPr>
            <w:tcW w:w="495" w:type="dxa"/>
            <w:tcBorders>
              <w:top w:val="single" w:sz="4" w:space="0" w:color="000000"/>
              <w:left w:val="single" w:sz="4" w:space="0" w:color="000000"/>
              <w:bottom w:val="single" w:sz="4" w:space="0" w:color="000000"/>
              <w:right w:val="single" w:sz="4" w:space="0" w:color="000000"/>
            </w:tcBorders>
            <w:vAlign w:val="center"/>
          </w:tcPr>
          <w:p w14:paraId="4045BB01" w14:textId="77777777" w:rsidR="00F41828" w:rsidRPr="0041448D" w:rsidRDefault="00F870B1">
            <w:pPr>
              <w:spacing w:after="0" w:line="259" w:lineRule="auto"/>
              <w:ind w:left="58" w:right="0" w:firstLine="0"/>
              <w:jc w:val="left"/>
              <w:rPr>
                <w:color w:val="auto"/>
              </w:rPr>
            </w:pPr>
            <w:r w:rsidRPr="0041448D">
              <w:rPr>
                <w:color w:val="auto"/>
              </w:rPr>
              <w:t xml:space="preserve">1. </w:t>
            </w:r>
          </w:p>
        </w:tc>
        <w:tc>
          <w:tcPr>
            <w:tcW w:w="3306" w:type="dxa"/>
            <w:tcBorders>
              <w:top w:val="single" w:sz="4" w:space="0" w:color="000000"/>
              <w:left w:val="single" w:sz="4" w:space="0" w:color="000000"/>
              <w:bottom w:val="single" w:sz="4" w:space="0" w:color="000000"/>
              <w:right w:val="single" w:sz="4" w:space="0" w:color="000000"/>
            </w:tcBorders>
            <w:vAlign w:val="center"/>
          </w:tcPr>
          <w:p w14:paraId="4E23ED2E" w14:textId="77777777" w:rsidR="00F41828" w:rsidRPr="0041448D" w:rsidRDefault="00F870B1">
            <w:pPr>
              <w:spacing w:after="0" w:line="259" w:lineRule="auto"/>
              <w:ind w:left="55" w:right="0" w:firstLine="0"/>
              <w:jc w:val="left"/>
              <w:rPr>
                <w:color w:val="auto"/>
              </w:rPr>
            </w:pPr>
            <w:r w:rsidRPr="0041448D">
              <w:rPr>
                <w:color w:val="auto"/>
              </w:rPr>
              <w:t xml:space="preserve">Trading during Window Closure Period </w:t>
            </w:r>
          </w:p>
        </w:tc>
        <w:tc>
          <w:tcPr>
            <w:tcW w:w="4865" w:type="dxa"/>
            <w:vMerge w:val="restart"/>
            <w:tcBorders>
              <w:top w:val="single" w:sz="4" w:space="0" w:color="000000"/>
              <w:left w:val="single" w:sz="4" w:space="0" w:color="000000"/>
              <w:bottom w:val="nil"/>
              <w:right w:val="single" w:sz="4" w:space="0" w:color="000000"/>
            </w:tcBorders>
          </w:tcPr>
          <w:p w14:paraId="41E51A83" w14:textId="77777777" w:rsidR="00F41828" w:rsidRPr="0041448D" w:rsidRDefault="00F870B1" w:rsidP="00363C67">
            <w:pPr>
              <w:numPr>
                <w:ilvl w:val="0"/>
                <w:numId w:val="31"/>
              </w:numPr>
              <w:spacing w:after="85" w:line="274" w:lineRule="auto"/>
              <w:ind w:right="167" w:hanging="283"/>
              <w:jc w:val="left"/>
              <w:rPr>
                <w:color w:val="auto"/>
              </w:rPr>
            </w:pPr>
            <w:r w:rsidRPr="0041448D">
              <w:rPr>
                <w:color w:val="auto"/>
              </w:rPr>
              <w:t>For transactions upto Rs. 10,000,</w:t>
            </w:r>
          </w:p>
          <w:tbl>
            <w:tblPr>
              <w:tblStyle w:val="TableGrid0"/>
              <w:tblW w:w="3998" w:type="dxa"/>
              <w:tblLook w:val="04A0" w:firstRow="1" w:lastRow="0" w:firstColumn="1" w:lastColumn="0" w:noHBand="0" w:noVBand="1"/>
            </w:tblPr>
            <w:tblGrid>
              <w:gridCol w:w="1460"/>
              <w:gridCol w:w="2538"/>
            </w:tblGrid>
            <w:tr w:rsidR="0041448D" w:rsidRPr="0041448D" w14:paraId="5E93DBCE" w14:textId="77777777" w:rsidTr="00363C67">
              <w:trPr>
                <w:trHeight w:val="977"/>
              </w:trPr>
              <w:tc>
                <w:tcPr>
                  <w:tcW w:w="701" w:type="dxa"/>
                </w:tcPr>
                <w:p w14:paraId="459360C7" w14:textId="77777777" w:rsidR="00363C67" w:rsidRPr="0041448D" w:rsidRDefault="00363C67" w:rsidP="00363C67">
                  <w:pPr>
                    <w:ind w:left="0" w:firstLine="0"/>
                    <w:rPr>
                      <w:rFonts w:ascii="Book Antiqua" w:hAnsi="Book Antiqua"/>
                      <w:color w:val="auto"/>
                      <w:sz w:val="22"/>
                    </w:rPr>
                  </w:pPr>
                  <w:r w:rsidRPr="0041448D">
                    <w:rPr>
                      <w:rFonts w:ascii="Book Antiqua" w:hAnsi="Book Antiqua"/>
                      <w:color w:val="auto"/>
                      <w:sz w:val="22"/>
                    </w:rPr>
                    <w:t xml:space="preserve">Grade </w:t>
                  </w:r>
                </w:p>
              </w:tc>
              <w:tc>
                <w:tcPr>
                  <w:tcW w:w="3297" w:type="dxa"/>
                </w:tcPr>
                <w:p w14:paraId="41F4920D" w14:textId="77777777" w:rsidR="00363C67" w:rsidRPr="0041448D" w:rsidRDefault="00363C67" w:rsidP="00363C67">
                  <w:pPr>
                    <w:rPr>
                      <w:rFonts w:ascii="Book Antiqua" w:hAnsi="Book Antiqua"/>
                      <w:color w:val="auto"/>
                      <w:sz w:val="22"/>
                    </w:rPr>
                  </w:pPr>
                  <w:r w:rsidRPr="0041448D">
                    <w:rPr>
                      <w:rFonts w:ascii="Book Antiqua" w:hAnsi="Book Antiqua"/>
                      <w:color w:val="auto"/>
                      <w:sz w:val="22"/>
                    </w:rPr>
                    <w:t>Penalty</w:t>
                  </w:r>
                </w:p>
              </w:tc>
            </w:tr>
            <w:tr w:rsidR="0041448D" w:rsidRPr="0041448D" w14:paraId="3C554E17" w14:textId="77777777" w:rsidTr="00363C67">
              <w:trPr>
                <w:trHeight w:val="977"/>
              </w:trPr>
              <w:tc>
                <w:tcPr>
                  <w:tcW w:w="701" w:type="dxa"/>
                </w:tcPr>
                <w:p w14:paraId="69645AEE" w14:textId="77777777" w:rsidR="00363C67" w:rsidRPr="0041448D" w:rsidRDefault="00363C67" w:rsidP="00363C67">
                  <w:pPr>
                    <w:ind w:left="0"/>
                    <w:rPr>
                      <w:rFonts w:ascii="Book Antiqua" w:hAnsi="Book Antiqua"/>
                      <w:color w:val="auto"/>
                      <w:sz w:val="22"/>
                    </w:rPr>
                  </w:pPr>
                  <w:r w:rsidRPr="0041448D">
                    <w:rPr>
                      <w:rFonts w:ascii="Book Antiqua" w:hAnsi="Book Antiqua"/>
                      <w:color w:val="auto"/>
                      <w:sz w:val="22"/>
                    </w:rPr>
                    <w:t>Upto AGM</w:t>
                  </w:r>
                </w:p>
              </w:tc>
              <w:tc>
                <w:tcPr>
                  <w:tcW w:w="3297" w:type="dxa"/>
                </w:tcPr>
                <w:p w14:paraId="4A014848" w14:textId="77777777" w:rsidR="00363C67" w:rsidRPr="0041448D" w:rsidRDefault="00363C67" w:rsidP="00363C67">
                  <w:pPr>
                    <w:spacing w:after="85" w:line="274" w:lineRule="auto"/>
                    <w:ind w:left="0" w:right="167" w:hanging="22"/>
                    <w:rPr>
                      <w:rFonts w:ascii="Book Antiqua" w:hAnsi="Book Antiqua"/>
                      <w:color w:val="auto"/>
                      <w:sz w:val="22"/>
                    </w:rPr>
                  </w:pPr>
                  <w:r w:rsidRPr="0041448D">
                    <w:rPr>
                      <w:rFonts w:ascii="Book Antiqua" w:hAnsi="Book Antiqua"/>
                      <w:color w:val="auto"/>
                      <w:sz w:val="22"/>
                    </w:rPr>
                    <w:t>notional profit</w:t>
                  </w:r>
                  <w:r w:rsidRPr="0041448D">
                    <w:rPr>
                      <w:rFonts w:ascii="Book Antiqua" w:hAnsi="Book Antiqua"/>
                      <w:color w:val="auto"/>
                      <w:sz w:val="22"/>
                      <w:vertAlign w:val="superscript"/>
                    </w:rPr>
                    <w:footnoteReference w:id="1"/>
                  </w:r>
                  <w:r w:rsidRPr="0041448D">
                    <w:rPr>
                      <w:rFonts w:ascii="Book Antiqua" w:hAnsi="Book Antiqua"/>
                      <w:color w:val="auto"/>
                      <w:sz w:val="22"/>
                    </w:rPr>
                    <w:t xml:space="preserve"> made from trade or Rs. 250, whichever is higher </w:t>
                  </w:r>
                </w:p>
                <w:p w14:paraId="2E3EDA9C" w14:textId="77777777" w:rsidR="00363C67" w:rsidRPr="0041448D" w:rsidRDefault="00363C67" w:rsidP="00363C67">
                  <w:pPr>
                    <w:rPr>
                      <w:rFonts w:ascii="Book Antiqua" w:hAnsi="Book Antiqua"/>
                      <w:color w:val="auto"/>
                      <w:sz w:val="22"/>
                    </w:rPr>
                  </w:pPr>
                </w:p>
              </w:tc>
            </w:tr>
            <w:tr w:rsidR="0041448D" w:rsidRPr="0041448D" w14:paraId="57850AD5" w14:textId="77777777" w:rsidTr="00363C67">
              <w:trPr>
                <w:trHeight w:val="977"/>
              </w:trPr>
              <w:tc>
                <w:tcPr>
                  <w:tcW w:w="701" w:type="dxa"/>
                </w:tcPr>
                <w:p w14:paraId="2FA1A3C5" w14:textId="77777777" w:rsidR="00363C67" w:rsidRPr="0041448D" w:rsidRDefault="00363C67" w:rsidP="00363C67">
                  <w:pPr>
                    <w:ind w:left="0"/>
                    <w:rPr>
                      <w:rFonts w:ascii="Book Antiqua" w:hAnsi="Book Antiqua"/>
                      <w:color w:val="auto"/>
                      <w:sz w:val="22"/>
                    </w:rPr>
                  </w:pPr>
                  <w:r w:rsidRPr="0041448D">
                    <w:rPr>
                      <w:rFonts w:ascii="Book Antiqua" w:hAnsi="Book Antiqua"/>
                      <w:color w:val="auto"/>
                      <w:sz w:val="22"/>
                    </w:rPr>
                    <w:lastRenderedPageBreak/>
                    <w:t>Above AGM</w:t>
                  </w:r>
                </w:p>
              </w:tc>
              <w:tc>
                <w:tcPr>
                  <w:tcW w:w="3297" w:type="dxa"/>
                </w:tcPr>
                <w:p w14:paraId="6714871E" w14:textId="77777777" w:rsidR="00363C67" w:rsidRPr="0041448D" w:rsidRDefault="00363C67" w:rsidP="00363C67">
                  <w:pPr>
                    <w:spacing w:after="85" w:line="274" w:lineRule="auto"/>
                    <w:ind w:left="-62" w:right="167"/>
                    <w:rPr>
                      <w:rFonts w:ascii="Book Antiqua" w:hAnsi="Book Antiqua"/>
                      <w:color w:val="auto"/>
                      <w:sz w:val="22"/>
                    </w:rPr>
                  </w:pPr>
                  <w:r w:rsidRPr="0041448D">
                    <w:rPr>
                      <w:rFonts w:ascii="Book Antiqua" w:hAnsi="Book Antiqua"/>
                      <w:color w:val="auto"/>
                      <w:sz w:val="22"/>
                    </w:rPr>
                    <w:t>notional profit</w:t>
                  </w:r>
                  <w:r w:rsidRPr="0041448D">
                    <w:rPr>
                      <w:rFonts w:ascii="Book Antiqua" w:hAnsi="Book Antiqua"/>
                      <w:color w:val="auto"/>
                      <w:sz w:val="22"/>
                      <w:vertAlign w:val="superscript"/>
                    </w:rPr>
                    <w:footnoteReference w:id="2"/>
                  </w:r>
                  <w:r w:rsidRPr="0041448D">
                    <w:rPr>
                      <w:rFonts w:ascii="Book Antiqua" w:hAnsi="Book Antiqua"/>
                      <w:color w:val="auto"/>
                      <w:sz w:val="22"/>
                    </w:rPr>
                    <w:t xml:space="preserve"> made from trade or Rs. 1000, whichever is higher </w:t>
                  </w:r>
                </w:p>
                <w:p w14:paraId="19907FD7" w14:textId="77777777" w:rsidR="00363C67" w:rsidRPr="0041448D" w:rsidRDefault="00363C67" w:rsidP="00363C67">
                  <w:pPr>
                    <w:spacing w:after="85" w:line="274" w:lineRule="auto"/>
                    <w:ind w:right="167"/>
                    <w:rPr>
                      <w:rFonts w:ascii="Book Antiqua" w:hAnsi="Book Antiqua"/>
                      <w:color w:val="auto"/>
                      <w:sz w:val="22"/>
                    </w:rPr>
                  </w:pPr>
                </w:p>
              </w:tc>
            </w:tr>
          </w:tbl>
          <w:p w14:paraId="13BB61DF" w14:textId="43E4F704" w:rsidR="00363C67" w:rsidRPr="0041448D" w:rsidRDefault="00363C67" w:rsidP="00363C67">
            <w:pPr>
              <w:spacing w:after="85" w:line="274" w:lineRule="auto"/>
              <w:ind w:left="283" w:right="167" w:firstLine="0"/>
              <w:jc w:val="left"/>
              <w:rPr>
                <w:color w:val="auto"/>
              </w:rPr>
            </w:pPr>
          </w:p>
        </w:tc>
      </w:tr>
      <w:tr w:rsidR="0041448D" w:rsidRPr="0041448D" w14:paraId="6C737361" w14:textId="77777777" w:rsidTr="00363C67">
        <w:trPr>
          <w:trHeight w:val="274"/>
        </w:trPr>
        <w:tc>
          <w:tcPr>
            <w:tcW w:w="495" w:type="dxa"/>
            <w:tcBorders>
              <w:top w:val="single" w:sz="4" w:space="0" w:color="000000"/>
              <w:left w:val="single" w:sz="4" w:space="0" w:color="000000"/>
              <w:bottom w:val="nil"/>
              <w:right w:val="single" w:sz="4" w:space="0" w:color="000000"/>
            </w:tcBorders>
          </w:tcPr>
          <w:p w14:paraId="070DBC37" w14:textId="77777777" w:rsidR="00F41828" w:rsidRPr="0041448D" w:rsidRDefault="00F41828">
            <w:pPr>
              <w:spacing w:after="160" w:line="259" w:lineRule="auto"/>
              <w:ind w:left="0" w:right="0" w:firstLine="0"/>
              <w:jc w:val="left"/>
              <w:rPr>
                <w:color w:val="auto"/>
              </w:rPr>
            </w:pPr>
          </w:p>
        </w:tc>
        <w:tc>
          <w:tcPr>
            <w:tcW w:w="3306" w:type="dxa"/>
            <w:tcBorders>
              <w:top w:val="single" w:sz="4" w:space="0" w:color="000000"/>
              <w:left w:val="single" w:sz="4" w:space="0" w:color="000000"/>
              <w:bottom w:val="nil"/>
              <w:right w:val="single" w:sz="4" w:space="0" w:color="000000"/>
            </w:tcBorders>
          </w:tcPr>
          <w:p w14:paraId="34FA4121" w14:textId="77777777" w:rsidR="00F41828" w:rsidRPr="0041448D" w:rsidRDefault="00F41828">
            <w:pPr>
              <w:spacing w:after="160" w:line="259" w:lineRule="auto"/>
              <w:ind w:left="0" w:right="0" w:firstLine="0"/>
              <w:jc w:val="left"/>
              <w:rPr>
                <w:color w:val="auto"/>
              </w:rPr>
            </w:pPr>
          </w:p>
        </w:tc>
        <w:tc>
          <w:tcPr>
            <w:tcW w:w="4865" w:type="dxa"/>
            <w:vMerge/>
            <w:tcBorders>
              <w:top w:val="nil"/>
              <w:left w:val="single" w:sz="4" w:space="0" w:color="000000"/>
              <w:bottom w:val="nil"/>
              <w:right w:val="single" w:sz="4" w:space="0" w:color="000000"/>
            </w:tcBorders>
          </w:tcPr>
          <w:p w14:paraId="7FA15CD6" w14:textId="77777777" w:rsidR="00F41828" w:rsidRPr="0041448D" w:rsidRDefault="00F41828">
            <w:pPr>
              <w:spacing w:after="160" w:line="259" w:lineRule="auto"/>
              <w:ind w:left="0" w:right="0" w:firstLine="0"/>
              <w:jc w:val="left"/>
              <w:rPr>
                <w:color w:val="auto"/>
              </w:rPr>
            </w:pPr>
          </w:p>
        </w:tc>
      </w:tr>
      <w:tr w:rsidR="0041448D" w:rsidRPr="0041448D" w14:paraId="0534B552" w14:textId="77777777" w:rsidTr="00363C67">
        <w:trPr>
          <w:trHeight w:val="866"/>
        </w:trPr>
        <w:tc>
          <w:tcPr>
            <w:tcW w:w="495" w:type="dxa"/>
            <w:tcBorders>
              <w:top w:val="nil"/>
              <w:left w:val="single" w:sz="4" w:space="0" w:color="000000"/>
              <w:bottom w:val="single" w:sz="4" w:space="0" w:color="000000"/>
              <w:right w:val="single" w:sz="4" w:space="0" w:color="000000"/>
            </w:tcBorders>
          </w:tcPr>
          <w:p w14:paraId="241E30F9" w14:textId="77777777" w:rsidR="00F41828" w:rsidRPr="0041448D" w:rsidRDefault="00F870B1">
            <w:pPr>
              <w:spacing w:after="0" w:line="259" w:lineRule="auto"/>
              <w:ind w:left="58" w:right="0" w:firstLine="0"/>
              <w:jc w:val="left"/>
              <w:rPr>
                <w:color w:val="auto"/>
              </w:rPr>
            </w:pPr>
            <w:r w:rsidRPr="0041448D">
              <w:rPr>
                <w:color w:val="auto"/>
              </w:rPr>
              <w:lastRenderedPageBreak/>
              <w:t xml:space="preserve">2. </w:t>
            </w:r>
          </w:p>
        </w:tc>
        <w:tc>
          <w:tcPr>
            <w:tcW w:w="3306" w:type="dxa"/>
            <w:tcBorders>
              <w:top w:val="nil"/>
              <w:left w:val="single" w:sz="4" w:space="0" w:color="000000"/>
              <w:bottom w:val="single" w:sz="4" w:space="0" w:color="000000"/>
              <w:right w:val="single" w:sz="4" w:space="0" w:color="000000"/>
            </w:tcBorders>
          </w:tcPr>
          <w:p w14:paraId="3549871E" w14:textId="77777777" w:rsidR="00F41828" w:rsidRPr="0041448D" w:rsidRDefault="00F870B1">
            <w:pPr>
              <w:spacing w:after="0" w:line="259" w:lineRule="auto"/>
              <w:ind w:left="55" w:right="0" w:firstLine="0"/>
              <w:rPr>
                <w:color w:val="auto"/>
              </w:rPr>
            </w:pPr>
            <w:r w:rsidRPr="0041448D">
              <w:rPr>
                <w:color w:val="auto"/>
              </w:rPr>
              <w:t xml:space="preserve">Executing transaction after expiry of 7 days from date of pre-clearance </w:t>
            </w:r>
          </w:p>
        </w:tc>
        <w:tc>
          <w:tcPr>
            <w:tcW w:w="4865" w:type="dxa"/>
            <w:vMerge w:val="restart"/>
            <w:tcBorders>
              <w:top w:val="nil"/>
              <w:left w:val="single" w:sz="4" w:space="0" w:color="000000"/>
              <w:bottom w:val="single" w:sz="4" w:space="0" w:color="000000"/>
              <w:right w:val="single" w:sz="4" w:space="0" w:color="000000"/>
            </w:tcBorders>
          </w:tcPr>
          <w:p w14:paraId="78552EF3" w14:textId="77777777" w:rsidR="00363C67" w:rsidRPr="0041448D" w:rsidRDefault="00E27D75" w:rsidP="00363C67">
            <w:pPr>
              <w:pStyle w:val="ListParagraph"/>
              <w:numPr>
                <w:ilvl w:val="0"/>
                <w:numId w:val="32"/>
              </w:numPr>
              <w:spacing w:after="87" w:line="273" w:lineRule="auto"/>
              <w:ind w:right="335" w:firstLine="0"/>
              <w:rPr>
                <w:color w:val="auto"/>
              </w:rPr>
            </w:pPr>
            <w:r w:rsidRPr="0041448D">
              <w:rPr>
                <w:color w:val="auto"/>
              </w:rPr>
              <w:t xml:space="preserve">For transactions of Rs. 10,000 to </w:t>
            </w:r>
            <w:r w:rsidR="00F870B1" w:rsidRPr="0041448D">
              <w:rPr>
                <w:color w:val="auto"/>
              </w:rPr>
              <w:t>Rs. 1 Lakh</w:t>
            </w:r>
          </w:p>
          <w:tbl>
            <w:tblPr>
              <w:tblStyle w:val="TableGrid0"/>
              <w:tblW w:w="4619" w:type="dxa"/>
              <w:tblLook w:val="04A0" w:firstRow="1" w:lastRow="0" w:firstColumn="1" w:lastColumn="0" w:noHBand="0" w:noVBand="1"/>
            </w:tblPr>
            <w:tblGrid>
              <w:gridCol w:w="1706"/>
              <w:gridCol w:w="2913"/>
            </w:tblGrid>
            <w:tr w:rsidR="0041448D" w:rsidRPr="0041448D" w14:paraId="4F4987CF" w14:textId="77777777" w:rsidTr="00363C67">
              <w:trPr>
                <w:trHeight w:val="977"/>
              </w:trPr>
              <w:tc>
                <w:tcPr>
                  <w:tcW w:w="1706" w:type="dxa"/>
                </w:tcPr>
                <w:p w14:paraId="4F0F378B" w14:textId="77777777" w:rsidR="00363C67" w:rsidRPr="0041448D" w:rsidRDefault="00363C67" w:rsidP="00363C67">
                  <w:pPr>
                    <w:ind w:left="42"/>
                    <w:rPr>
                      <w:rFonts w:ascii="Book Antiqua" w:hAnsi="Book Antiqua"/>
                      <w:color w:val="auto"/>
                      <w:sz w:val="22"/>
                    </w:rPr>
                  </w:pPr>
                  <w:r w:rsidRPr="0041448D">
                    <w:rPr>
                      <w:rFonts w:ascii="Book Antiqua" w:hAnsi="Book Antiqua"/>
                      <w:color w:val="auto"/>
                      <w:sz w:val="22"/>
                    </w:rPr>
                    <w:t xml:space="preserve">Grade </w:t>
                  </w:r>
                </w:p>
              </w:tc>
              <w:tc>
                <w:tcPr>
                  <w:tcW w:w="2913" w:type="dxa"/>
                </w:tcPr>
                <w:p w14:paraId="15D2B3D4" w14:textId="77777777" w:rsidR="00363C67" w:rsidRPr="0041448D" w:rsidRDefault="00363C67" w:rsidP="00363C67">
                  <w:pPr>
                    <w:rPr>
                      <w:rFonts w:ascii="Book Antiqua" w:hAnsi="Book Antiqua"/>
                      <w:color w:val="auto"/>
                      <w:sz w:val="22"/>
                    </w:rPr>
                  </w:pPr>
                  <w:r w:rsidRPr="0041448D">
                    <w:rPr>
                      <w:rFonts w:ascii="Book Antiqua" w:hAnsi="Book Antiqua"/>
                      <w:color w:val="auto"/>
                      <w:sz w:val="22"/>
                    </w:rPr>
                    <w:t>Penalty</w:t>
                  </w:r>
                </w:p>
              </w:tc>
            </w:tr>
            <w:tr w:rsidR="0041448D" w:rsidRPr="0041448D" w14:paraId="3927EF92" w14:textId="77777777" w:rsidTr="00363C67">
              <w:trPr>
                <w:trHeight w:val="977"/>
              </w:trPr>
              <w:tc>
                <w:tcPr>
                  <w:tcW w:w="1706" w:type="dxa"/>
                </w:tcPr>
                <w:p w14:paraId="52EBE817" w14:textId="77777777" w:rsidR="00363C67" w:rsidRPr="0041448D" w:rsidRDefault="00363C67" w:rsidP="00363C67">
                  <w:pPr>
                    <w:ind w:left="-60"/>
                    <w:rPr>
                      <w:rFonts w:ascii="Book Antiqua" w:hAnsi="Book Antiqua"/>
                      <w:color w:val="auto"/>
                      <w:sz w:val="22"/>
                    </w:rPr>
                  </w:pPr>
                  <w:r w:rsidRPr="0041448D">
                    <w:rPr>
                      <w:rFonts w:ascii="Book Antiqua" w:hAnsi="Book Antiqua"/>
                      <w:color w:val="auto"/>
                      <w:sz w:val="22"/>
                    </w:rPr>
                    <w:t>Upto AGM</w:t>
                  </w:r>
                </w:p>
              </w:tc>
              <w:tc>
                <w:tcPr>
                  <w:tcW w:w="2913" w:type="dxa"/>
                </w:tcPr>
                <w:p w14:paraId="3F3396AB" w14:textId="10D3D97E" w:rsidR="00363C67" w:rsidRPr="0041448D" w:rsidRDefault="00363C67" w:rsidP="00363C67">
                  <w:pPr>
                    <w:ind w:left="-62" w:right="0"/>
                    <w:rPr>
                      <w:rFonts w:ascii="Book Antiqua" w:hAnsi="Book Antiqua"/>
                      <w:color w:val="auto"/>
                      <w:sz w:val="22"/>
                    </w:rPr>
                  </w:pPr>
                  <w:r w:rsidRPr="0041448D">
                    <w:rPr>
                      <w:rFonts w:ascii="Book Antiqua" w:hAnsi="Book Antiqua"/>
                      <w:color w:val="auto"/>
                      <w:sz w:val="22"/>
                    </w:rPr>
                    <w:t>notional profit made from trade or Rs. 1000, whichever is higher.</w:t>
                  </w:r>
                </w:p>
              </w:tc>
            </w:tr>
            <w:tr w:rsidR="0041448D" w:rsidRPr="0041448D" w14:paraId="021B7F36" w14:textId="77777777" w:rsidTr="00363C67">
              <w:trPr>
                <w:trHeight w:val="977"/>
              </w:trPr>
              <w:tc>
                <w:tcPr>
                  <w:tcW w:w="1706" w:type="dxa"/>
                </w:tcPr>
                <w:p w14:paraId="4C1E7886" w14:textId="77777777" w:rsidR="00363C67" w:rsidRPr="0041448D" w:rsidRDefault="00363C67" w:rsidP="00363C67">
                  <w:pPr>
                    <w:ind w:left="-60"/>
                    <w:rPr>
                      <w:rFonts w:ascii="Book Antiqua" w:hAnsi="Book Antiqua"/>
                      <w:color w:val="auto"/>
                      <w:sz w:val="22"/>
                    </w:rPr>
                  </w:pPr>
                  <w:r w:rsidRPr="0041448D">
                    <w:rPr>
                      <w:rFonts w:ascii="Book Antiqua" w:hAnsi="Book Antiqua"/>
                      <w:color w:val="auto"/>
                      <w:sz w:val="22"/>
                    </w:rPr>
                    <w:t>Above AGM</w:t>
                  </w:r>
                </w:p>
              </w:tc>
              <w:tc>
                <w:tcPr>
                  <w:tcW w:w="2913" w:type="dxa"/>
                </w:tcPr>
                <w:p w14:paraId="48028745" w14:textId="77777777" w:rsidR="00363C67" w:rsidRPr="0041448D" w:rsidRDefault="00363C67" w:rsidP="00363C67">
                  <w:pPr>
                    <w:spacing w:after="85" w:line="274" w:lineRule="auto"/>
                    <w:ind w:left="-62" w:right="167"/>
                    <w:rPr>
                      <w:rFonts w:ascii="Book Antiqua" w:hAnsi="Book Antiqua"/>
                      <w:color w:val="auto"/>
                      <w:sz w:val="22"/>
                    </w:rPr>
                  </w:pPr>
                  <w:r w:rsidRPr="0041448D">
                    <w:rPr>
                      <w:rFonts w:ascii="Book Antiqua" w:hAnsi="Book Antiqua"/>
                      <w:color w:val="auto"/>
                      <w:sz w:val="22"/>
                    </w:rPr>
                    <w:t>notional profit</w:t>
                  </w:r>
                  <w:r w:rsidRPr="0041448D">
                    <w:rPr>
                      <w:rFonts w:ascii="Book Antiqua" w:hAnsi="Book Antiqua"/>
                      <w:color w:val="auto"/>
                      <w:sz w:val="22"/>
                      <w:vertAlign w:val="superscript"/>
                    </w:rPr>
                    <w:footnoteReference w:id="3"/>
                  </w:r>
                  <w:r w:rsidRPr="0041448D">
                    <w:rPr>
                      <w:rFonts w:ascii="Book Antiqua" w:hAnsi="Book Antiqua"/>
                      <w:color w:val="auto"/>
                      <w:sz w:val="22"/>
                    </w:rPr>
                    <w:t xml:space="preserve"> made from trade or Rs. 5000, whichever is higher </w:t>
                  </w:r>
                </w:p>
                <w:p w14:paraId="240C2CB2" w14:textId="77777777" w:rsidR="00363C67" w:rsidRPr="0041448D" w:rsidRDefault="00363C67" w:rsidP="00363C67">
                  <w:pPr>
                    <w:spacing w:after="85" w:line="274" w:lineRule="auto"/>
                    <w:ind w:right="167"/>
                    <w:rPr>
                      <w:rFonts w:ascii="Book Antiqua" w:hAnsi="Book Antiqua"/>
                      <w:color w:val="auto"/>
                      <w:sz w:val="22"/>
                    </w:rPr>
                  </w:pPr>
                </w:p>
              </w:tc>
            </w:tr>
          </w:tbl>
          <w:p w14:paraId="60D14863" w14:textId="336D0492" w:rsidR="00F41828" w:rsidRPr="0041448D" w:rsidRDefault="00F870B1" w:rsidP="00363C67">
            <w:pPr>
              <w:pStyle w:val="ListParagraph"/>
              <w:spacing w:after="87" w:line="273" w:lineRule="auto"/>
              <w:ind w:left="283" w:right="335" w:firstLine="0"/>
              <w:rPr>
                <w:color w:val="auto"/>
              </w:rPr>
            </w:pPr>
            <w:r w:rsidRPr="0041448D">
              <w:rPr>
                <w:color w:val="auto"/>
              </w:rPr>
              <w:t xml:space="preserve"> </w:t>
            </w:r>
          </w:p>
          <w:p w14:paraId="57D2EA89" w14:textId="2E14B544" w:rsidR="00F41828" w:rsidRPr="0041448D" w:rsidRDefault="00F870B1">
            <w:pPr>
              <w:numPr>
                <w:ilvl w:val="0"/>
                <w:numId w:val="32"/>
              </w:numPr>
              <w:spacing w:after="85" w:line="274" w:lineRule="auto"/>
              <w:ind w:right="334" w:hanging="283"/>
              <w:rPr>
                <w:color w:val="auto"/>
              </w:rPr>
            </w:pPr>
            <w:r w:rsidRPr="0041448D">
              <w:rPr>
                <w:color w:val="auto"/>
              </w:rPr>
              <w:t xml:space="preserve">For transactions of Rs. 1 Lakh to Rs. 5 Lakh, </w:t>
            </w:r>
          </w:p>
          <w:tbl>
            <w:tblPr>
              <w:tblStyle w:val="TableGrid0"/>
              <w:tblW w:w="2725" w:type="dxa"/>
              <w:tblLook w:val="04A0" w:firstRow="1" w:lastRow="0" w:firstColumn="1" w:lastColumn="0" w:noHBand="0" w:noVBand="1"/>
            </w:tblPr>
            <w:tblGrid>
              <w:gridCol w:w="2264"/>
              <w:gridCol w:w="2356"/>
            </w:tblGrid>
            <w:tr w:rsidR="0041448D" w:rsidRPr="0041448D" w14:paraId="0BF11964" w14:textId="77777777" w:rsidTr="006E660C">
              <w:trPr>
                <w:trHeight w:val="977"/>
              </w:trPr>
              <w:tc>
                <w:tcPr>
                  <w:tcW w:w="768" w:type="dxa"/>
                </w:tcPr>
                <w:p w14:paraId="090CB5FE" w14:textId="77777777" w:rsidR="00363C67" w:rsidRPr="0041448D" w:rsidRDefault="00363C67" w:rsidP="00363C67">
                  <w:pPr>
                    <w:rPr>
                      <w:rFonts w:ascii="Book Antiqua" w:hAnsi="Book Antiqua"/>
                      <w:color w:val="auto"/>
                      <w:sz w:val="22"/>
                    </w:rPr>
                  </w:pPr>
                  <w:r w:rsidRPr="0041448D">
                    <w:rPr>
                      <w:rFonts w:ascii="Book Antiqua" w:hAnsi="Book Antiqua"/>
                      <w:color w:val="auto"/>
                      <w:sz w:val="22"/>
                    </w:rPr>
                    <w:t xml:space="preserve">Grade </w:t>
                  </w:r>
                </w:p>
              </w:tc>
              <w:tc>
                <w:tcPr>
                  <w:tcW w:w="1957" w:type="dxa"/>
                </w:tcPr>
                <w:p w14:paraId="47AE7CA8" w14:textId="77777777" w:rsidR="00363C67" w:rsidRPr="0041448D" w:rsidRDefault="00363C67" w:rsidP="00363C67">
                  <w:pPr>
                    <w:rPr>
                      <w:rFonts w:ascii="Book Antiqua" w:hAnsi="Book Antiqua"/>
                      <w:color w:val="auto"/>
                      <w:sz w:val="22"/>
                    </w:rPr>
                  </w:pPr>
                  <w:r w:rsidRPr="0041448D">
                    <w:rPr>
                      <w:rFonts w:ascii="Book Antiqua" w:hAnsi="Book Antiqua"/>
                      <w:color w:val="auto"/>
                      <w:sz w:val="22"/>
                    </w:rPr>
                    <w:t>Penalty</w:t>
                  </w:r>
                </w:p>
              </w:tc>
            </w:tr>
            <w:tr w:rsidR="0041448D" w:rsidRPr="0041448D" w14:paraId="095D139A" w14:textId="77777777" w:rsidTr="006E660C">
              <w:trPr>
                <w:trHeight w:val="977"/>
              </w:trPr>
              <w:tc>
                <w:tcPr>
                  <w:tcW w:w="768" w:type="dxa"/>
                </w:tcPr>
                <w:p w14:paraId="3B67DB6F" w14:textId="77777777" w:rsidR="00363C67" w:rsidRPr="0041448D" w:rsidRDefault="00363C67" w:rsidP="00363C67">
                  <w:pPr>
                    <w:rPr>
                      <w:rFonts w:ascii="Book Antiqua" w:hAnsi="Book Antiqua"/>
                      <w:color w:val="auto"/>
                      <w:sz w:val="22"/>
                    </w:rPr>
                  </w:pPr>
                  <w:r w:rsidRPr="0041448D">
                    <w:rPr>
                      <w:rFonts w:ascii="Book Antiqua" w:hAnsi="Book Antiqua"/>
                      <w:color w:val="auto"/>
                      <w:sz w:val="22"/>
                    </w:rPr>
                    <w:t>Upto AGM</w:t>
                  </w:r>
                </w:p>
              </w:tc>
              <w:tc>
                <w:tcPr>
                  <w:tcW w:w="1957" w:type="dxa"/>
                </w:tcPr>
                <w:p w14:paraId="1A59FD74" w14:textId="77777777" w:rsidR="00363C67" w:rsidRPr="0041448D" w:rsidRDefault="00363C67" w:rsidP="00363C67">
                  <w:pPr>
                    <w:ind w:left="-46" w:right="0"/>
                    <w:rPr>
                      <w:rFonts w:ascii="Book Antiqua" w:hAnsi="Book Antiqua"/>
                      <w:color w:val="auto"/>
                      <w:sz w:val="22"/>
                    </w:rPr>
                  </w:pPr>
                  <w:r w:rsidRPr="0041448D">
                    <w:rPr>
                      <w:rFonts w:ascii="Book Antiqua" w:hAnsi="Book Antiqua"/>
                      <w:color w:val="auto"/>
                      <w:sz w:val="22"/>
                    </w:rPr>
                    <w:t>notional profit made from trade or Rs. 5000, whichever is higher.</w:t>
                  </w:r>
                </w:p>
              </w:tc>
            </w:tr>
            <w:tr w:rsidR="0041448D" w:rsidRPr="0041448D" w14:paraId="625D4F02" w14:textId="77777777" w:rsidTr="006E660C">
              <w:trPr>
                <w:trHeight w:val="977"/>
              </w:trPr>
              <w:tc>
                <w:tcPr>
                  <w:tcW w:w="768" w:type="dxa"/>
                </w:tcPr>
                <w:p w14:paraId="52C5A0DC" w14:textId="77777777" w:rsidR="00363C67" w:rsidRPr="0041448D" w:rsidRDefault="00363C67" w:rsidP="00363C67">
                  <w:pPr>
                    <w:rPr>
                      <w:rFonts w:ascii="Book Antiqua" w:hAnsi="Book Antiqua"/>
                      <w:color w:val="auto"/>
                      <w:sz w:val="22"/>
                    </w:rPr>
                  </w:pPr>
                  <w:r w:rsidRPr="0041448D">
                    <w:rPr>
                      <w:rFonts w:ascii="Book Antiqua" w:hAnsi="Book Antiqua"/>
                      <w:color w:val="auto"/>
                      <w:sz w:val="22"/>
                    </w:rPr>
                    <w:t>Above AGM</w:t>
                  </w:r>
                </w:p>
              </w:tc>
              <w:tc>
                <w:tcPr>
                  <w:tcW w:w="1957" w:type="dxa"/>
                </w:tcPr>
                <w:p w14:paraId="02B8EE51" w14:textId="77777777" w:rsidR="00363C67" w:rsidRPr="0041448D" w:rsidRDefault="00363C67" w:rsidP="00363C67">
                  <w:pPr>
                    <w:spacing w:after="85" w:line="274" w:lineRule="auto"/>
                    <w:ind w:left="-24" w:right="0"/>
                    <w:rPr>
                      <w:rFonts w:ascii="Book Antiqua" w:hAnsi="Book Antiqua"/>
                      <w:color w:val="auto"/>
                      <w:sz w:val="22"/>
                    </w:rPr>
                  </w:pPr>
                  <w:r w:rsidRPr="0041448D">
                    <w:rPr>
                      <w:rFonts w:ascii="Book Antiqua" w:hAnsi="Book Antiqua"/>
                      <w:color w:val="auto"/>
                      <w:sz w:val="22"/>
                    </w:rPr>
                    <w:t>notional profit</w:t>
                  </w:r>
                  <w:r w:rsidRPr="0041448D">
                    <w:rPr>
                      <w:rFonts w:ascii="Book Antiqua" w:hAnsi="Book Antiqua"/>
                      <w:color w:val="auto"/>
                      <w:sz w:val="22"/>
                      <w:vertAlign w:val="superscript"/>
                    </w:rPr>
                    <w:footnoteReference w:id="4"/>
                  </w:r>
                  <w:r w:rsidRPr="0041448D">
                    <w:rPr>
                      <w:rFonts w:ascii="Book Antiqua" w:hAnsi="Book Antiqua"/>
                      <w:color w:val="auto"/>
                      <w:sz w:val="22"/>
                    </w:rPr>
                    <w:t xml:space="preserve"> made from trade or Rs. 10000, whichever is higher </w:t>
                  </w:r>
                </w:p>
                <w:p w14:paraId="0B9B5D77" w14:textId="77777777" w:rsidR="00363C67" w:rsidRPr="0041448D" w:rsidRDefault="00363C67" w:rsidP="00363C67">
                  <w:pPr>
                    <w:spacing w:after="85" w:line="274" w:lineRule="auto"/>
                    <w:ind w:right="167"/>
                    <w:rPr>
                      <w:rFonts w:ascii="Book Antiqua" w:hAnsi="Book Antiqua"/>
                      <w:color w:val="auto"/>
                      <w:sz w:val="22"/>
                    </w:rPr>
                  </w:pPr>
                </w:p>
              </w:tc>
            </w:tr>
          </w:tbl>
          <w:p w14:paraId="4AD5601B" w14:textId="77777777" w:rsidR="00363C67" w:rsidRPr="0041448D" w:rsidRDefault="00363C67" w:rsidP="00363C67">
            <w:pPr>
              <w:spacing w:after="85" w:line="274" w:lineRule="auto"/>
              <w:ind w:left="283" w:right="334" w:firstLine="0"/>
              <w:rPr>
                <w:color w:val="auto"/>
              </w:rPr>
            </w:pPr>
          </w:p>
          <w:p w14:paraId="517C6B2D" w14:textId="6011B884" w:rsidR="00F41828" w:rsidRPr="0041448D" w:rsidRDefault="00F870B1">
            <w:pPr>
              <w:numPr>
                <w:ilvl w:val="0"/>
                <w:numId w:val="32"/>
              </w:numPr>
              <w:spacing w:after="84" w:line="274" w:lineRule="auto"/>
              <w:ind w:right="334" w:hanging="283"/>
              <w:rPr>
                <w:color w:val="auto"/>
              </w:rPr>
            </w:pPr>
            <w:r w:rsidRPr="0041448D">
              <w:rPr>
                <w:color w:val="auto"/>
              </w:rPr>
              <w:t xml:space="preserve">For transactions of Rs. 5 Lakh to Rs. 10 Lakh. </w:t>
            </w:r>
          </w:p>
          <w:tbl>
            <w:tblPr>
              <w:tblStyle w:val="TableGrid0"/>
              <w:tblW w:w="3998" w:type="dxa"/>
              <w:tblLook w:val="04A0" w:firstRow="1" w:lastRow="0" w:firstColumn="1" w:lastColumn="0" w:noHBand="0" w:noVBand="1"/>
            </w:tblPr>
            <w:tblGrid>
              <w:gridCol w:w="2226"/>
              <w:gridCol w:w="2356"/>
            </w:tblGrid>
            <w:tr w:rsidR="0041448D" w:rsidRPr="0041448D" w14:paraId="62C71B75" w14:textId="77777777" w:rsidTr="00363C67">
              <w:trPr>
                <w:trHeight w:val="977"/>
              </w:trPr>
              <w:tc>
                <w:tcPr>
                  <w:tcW w:w="1642" w:type="dxa"/>
                </w:tcPr>
                <w:p w14:paraId="229B8E47" w14:textId="77777777" w:rsidR="00363C67" w:rsidRPr="0041448D" w:rsidRDefault="00363C67" w:rsidP="00363C67">
                  <w:pPr>
                    <w:rPr>
                      <w:rFonts w:ascii="Book Antiqua" w:hAnsi="Book Antiqua"/>
                      <w:color w:val="auto"/>
                      <w:sz w:val="22"/>
                    </w:rPr>
                  </w:pPr>
                  <w:r w:rsidRPr="0041448D">
                    <w:rPr>
                      <w:rFonts w:ascii="Book Antiqua" w:hAnsi="Book Antiqua"/>
                      <w:color w:val="auto"/>
                      <w:sz w:val="22"/>
                    </w:rPr>
                    <w:lastRenderedPageBreak/>
                    <w:t xml:space="preserve">Grade </w:t>
                  </w:r>
                </w:p>
              </w:tc>
              <w:tc>
                <w:tcPr>
                  <w:tcW w:w="2356" w:type="dxa"/>
                </w:tcPr>
                <w:p w14:paraId="44AE0373" w14:textId="77777777" w:rsidR="00363C67" w:rsidRPr="0041448D" w:rsidRDefault="00363C67" w:rsidP="00363C67">
                  <w:pPr>
                    <w:rPr>
                      <w:rFonts w:ascii="Book Antiqua" w:hAnsi="Book Antiqua"/>
                      <w:color w:val="auto"/>
                      <w:sz w:val="22"/>
                    </w:rPr>
                  </w:pPr>
                  <w:r w:rsidRPr="0041448D">
                    <w:rPr>
                      <w:rFonts w:ascii="Book Antiqua" w:hAnsi="Book Antiqua"/>
                      <w:color w:val="auto"/>
                      <w:sz w:val="22"/>
                    </w:rPr>
                    <w:t>Penalty</w:t>
                  </w:r>
                </w:p>
              </w:tc>
            </w:tr>
            <w:tr w:rsidR="0041448D" w:rsidRPr="0041448D" w14:paraId="19E2CC41" w14:textId="77777777" w:rsidTr="00363C67">
              <w:trPr>
                <w:trHeight w:val="977"/>
              </w:trPr>
              <w:tc>
                <w:tcPr>
                  <w:tcW w:w="1642" w:type="dxa"/>
                </w:tcPr>
                <w:p w14:paraId="0B7538B0" w14:textId="77777777" w:rsidR="00363C67" w:rsidRPr="0041448D" w:rsidRDefault="00363C67" w:rsidP="00363C67">
                  <w:pPr>
                    <w:ind w:left="0"/>
                    <w:rPr>
                      <w:rFonts w:ascii="Book Antiqua" w:hAnsi="Book Antiqua"/>
                      <w:color w:val="auto"/>
                      <w:sz w:val="22"/>
                    </w:rPr>
                  </w:pPr>
                  <w:r w:rsidRPr="0041448D">
                    <w:rPr>
                      <w:rFonts w:ascii="Book Antiqua" w:hAnsi="Book Antiqua"/>
                      <w:color w:val="auto"/>
                      <w:sz w:val="22"/>
                    </w:rPr>
                    <w:t>Upto AGM</w:t>
                  </w:r>
                </w:p>
              </w:tc>
              <w:tc>
                <w:tcPr>
                  <w:tcW w:w="2356" w:type="dxa"/>
                </w:tcPr>
                <w:p w14:paraId="2B0C81F8" w14:textId="77777777" w:rsidR="00363C67" w:rsidRPr="0041448D" w:rsidRDefault="00363C67" w:rsidP="00363C67">
                  <w:pPr>
                    <w:ind w:left="-46" w:right="0"/>
                    <w:rPr>
                      <w:rFonts w:ascii="Book Antiqua" w:hAnsi="Book Antiqua"/>
                      <w:color w:val="auto"/>
                      <w:sz w:val="22"/>
                    </w:rPr>
                  </w:pPr>
                  <w:r w:rsidRPr="0041448D">
                    <w:rPr>
                      <w:rFonts w:ascii="Book Antiqua" w:hAnsi="Book Antiqua"/>
                      <w:color w:val="auto"/>
                      <w:sz w:val="22"/>
                    </w:rPr>
                    <w:t>notional profit made from trade or Rs. 10000, whichever is higher.</w:t>
                  </w:r>
                </w:p>
              </w:tc>
            </w:tr>
            <w:tr w:rsidR="0041448D" w:rsidRPr="0041448D" w14:paraId="6305E8F9" w14:textId="77777777" w:rsidTr="00363C67">
              <w:trPr>
                <w:trHeight w:val="977"/>
              </w:trPr>
              <w:tc>
                <w:tcPr>
                  <w:tcW w:w="1642" w:type="dxa"/>
                </w:tcPr>
                <w:p w14:paraId="2CC2A631" w14:textId="77777777" w:rsidR="00363C67" w:rsidRPr="0041448D" w:rsidRDefault="00363C67" w:rsidP="00363C67">
                  <w:pPr>
                    <w:ind w:left="0"/>
                    <w:rPr>
                      <w:rFonts w:ascii="Book Antiqua" w:hAnsi="Book Antiqua"/>
                      <w:color w:val="auto"/>
                      <w:sz w:val="22"/>
                    </w:rPr>
                  </w:pPr>
                  <w:r w:rsidRPr="0041448D">
                    <w:rPr>
                      <w:rFonts w:ascii="Book Antiqua" w:hAnsi="Book Antiqua"/>
                      <w:color w:val="auto"/>
                      <w:sz w:val="22"/>
                    </w:rPr>
                    <w:t>Above AGM</w:t>
                  </w:r>
                </w:p>
              </w:tc>
              <w:tc>
                <w:tcPr>
                  <w:tcW w:w="2356" w:type="dxa"/>
                </w:tcPr>
                <w:p w14:paraId="426E71B4" w14:textId="77777777" w:rsidR="00363C67" w:rsidRPr="0041448D" w:rsidRDefault="00363C67" w:rsidP="00363C67">
                  <w:pPr>
                    <w:spacing w:after="85" w:line="274" w:lineRule="auto"/>
                    <w:ind w:left="-24" w:right="167"/>
                    <w:rPr>
                      <w:rFonts w:ascii="Book Antiqua" w:hAnsi="Book Antiqua"/>
                      <w:color w:val="auto"/>
                      <w:sz w:val="22"/>
                    </w:rPr>
                  </w:pPr>
                  <w:r w:rsidRPr="0041448D">
                    <w:rPr>
                      <w:rFonts w:ascii="Book Antiqua" w:hAnsi="Book Antiqua"/>
                      <w:color w:val="auto"/>
                      <w:sz w:val="22"/>
                    </w:rPr>
                    <w:t>notional profit</w:t>
                  </w:r>
                  <w:r w:rsidRPr="0041448D">
                    <w:rPr>
                      <w:rFonts w:ascii="Book Antiqua" w:hAnsi="Book Antiqua"/>
                      <w:color w:val="auto"/>
                      <w:sz w:val="22"/>
                      <w:vertAlign w:val="superscript"/>
                    </w:rPr>
                    <w:footnoteReference w:id="5"/>
                  </w:r>
                  <w:r w:rsidRPr="0041448D">
                    <w:rPr>
                      <w:rFonts w:ascii="Book Antiqua" w:hAnsi="Book Antiqua"/>
                      <w:color w:val="auto"/>
                      <w:sz w:val="22"/>
                    </w:rPr>
                    <w:t xml:space="preserve"> made from trade or Rs. 20000, whichever is higher </w:t>
                  </w:r>
                </w:p>
                <w:p w14:paraId="220CE04F" w14:textId="77777777" w:rsidR="00363C67" w:rsidRPr="0041448D" w:rsidRDefault="00363C67" w:rsidP="00363C67">
                  <w:pPr>
                    <w:spacing w:after="85" w:line="274" w:lineRule="auto"/>
                    <w:ind w:right="167"/>
                    <w:rPr>
                      <w:rFonts w:ascii="Book Antiqua" w:hAnsi="Book Antiqua"/>
                      <w:color w:val="auto"/>
                      <w:sz w:val="22"/>
                    </w:rPr>
                  </w:pPr>
                </w:p>
              </w:tc>
            </w:tr>
          </w:tbl>
          <w:p w14:paraId="00C92FBA" w14:textId="77777777" w:rsidR="00363C67" w:rsidRPr="0041448D" w:rsidRDefault="00363C67" w:rsidP="00363C67">
            <w:pPr>
              <w:spacing w:after="84" w:line="274" w:lineRule="auto"/>
              <w:ind w:left="283" w:right="334" w:firstLine="0"/>
              <w:rPr>
                <w:color w:val="auto"/>
              </w:rPr>
            </w:pPr>
          </w:p>
          <w:p w14:paraId="2D287C49" w14:textId="77777777" w:rsidR="00F41828" w:rsidRPr="0041448D" w:rsidRDefault="00F870B1">
            <w:pPr>
              <w:numPr>
                <w:ilvl w:val="0"/>
                <w:numId w:val="32"/>
              </w:numPr>
              <w:spacing w:after="0" w:line="259" w:lineRule="auto"/>
              <w:ind w:right="334" w:hanging="283"/>
              <w:rPr>
                <w:color w:val="auto"/>
              </w:rPr>
            </w:pPr>
            <w:r w:rsidRPr="0041448D">
              <w:rPr>
                <w:color w:val="auto"/>
              </w:rPr>
              <w:t xml:space="preserve">For transactions above Rs. 10 Lakhs, Penalty as decided by the Board after the recommendation from Audit Committee </w:t>
            </w:r>
          </w:p>
        </w:tc>
      </w:tr>
      <w:tr w:rsidR="0041448D" w:rsidRPr="0041448D" w14:paraId="51235214" w14:textId="77777777" w:rsidTr="00363C67">
        <w:trPr>
          <w:trHeight w:val="4165"/>
        </w:trPr>
        <w:tc>
          <w:tcPr>
            <w:tcW w:w="495" w:type="dxa"/>
            <w:tcBorders>
              <w:top w:val="single" w:sz="4" w:space="0" w:color="000000"/>
              <w:left w:val="single" w:sz="4" w:space="0" w:color="000000"/>
              <w:bottom w:val="single" w:sz="4" w:space="0" w:color="000000"/>
              <w:right w:val="single" w:sz="4" w:space="0" w:color="000000"/>
            </w:tcBorders>
            <w:vAlign w:val="center"/>
          </w:tcPr>
          <w:p w14:paraId="521CB220" w14:textId="77777777" w:rsidR="00F41828" w:rsidRPr="0041448D" w:rsidRDefault="00F870B1">
            <w:pPr>
              <w:spacing w:after="0" w:line="259" w:lineRule="auto"/>
              <w:ind w:left="58" w:right="0" w:firstLine="0"/>
              <w:jc w:val="left"/>
              <w:rPr>
                <w:color w:val="auto"/>
              </w:rPr>
            </w:pPr>
            <w:r w:rsidRPr="0041448D">
              <w:rPr>
                <w:color w:val="auto"/>
              </w:rPr>
              <w:t xml:space="preserve">3. </w:t>
            </w:r>
          </w:p>
        </w:tc>
        <w:tc>
          <w:tcPr>
            <w:tcW w:w="3306" w:type="dxa"/>
            <w:tcBorders>
              <w:top w:val="single" w:sz="4" w:space="0" w:color="000000"/>
              <w:left w:val="single" w:sz="4" w:space="0" w:color="000000"/>
              <w:bottom w:val="single" w:sz="4" w:space="0" w:color="000000"/>
              <w:right w:val="single" w:sz="4" w:space="0" w:color="000000"/>
            </w:tcBorders>
            <w:vAlign w:val="center"/>
          </w:tcPr>
          <w:p w14:paraId="31EA5D54" w14:textId="77777777" w:rsidR="00F41828" w:rsidRPr="0041448D" w:rsidRDefault="00440C77">
            <w:pPr>
              <w:spacing w:after="0" w:line="259" w:lineRule="auto"/>
              <w:ind w:left="55" w:right="0" w:firstLine="0"/>
              <w:rPr>
                <w:color w:val="auto"/>
              </w:rPr>
            </w:pPr>
            <w:r w:rsidRPr="0041448D">
              <w:rPr>
                <w:color w:val="auto"/>
              </w:rPr>
              <w:t>Non-submission of forms and</w:t>
            </w:r>
            <w:r w:rsidR="007B3F09" w:rsidRPr="0041448D">
              <w:rPr>
                <w:color w:val="auto"/>
              </w:rPr>
              <w:t xml:space="preserve"> </w:t>
            </w:r>
            <w:r w:rsidR="00F870B1" w:rsidRPr="0041448D">
              <w:rPr>
                <w:color w:val="auto"/>
              </w:rPr>
              <w:t xml:space="preserve">disclosures  as  required under the Code. </w:t>
            </w:r>
          </w:p>
        </w:tc>
        <w:tc>
          <w:tcPr>
            <w:tcW w:w="4865" w:type="dxa"/>
            <w:vMerge/>
            <w:tcBorders>
              <w:top w:val="nil"/>
              <w:left w:val="single" w:sz="4" w:space="0" w:color="000000"/>
              <w:bottom w:val="single" w:sz="4" w:space="0" w:color="000000"/>
              <w:right w:val="single" w:sz="4" w:space="0" w:color="000000"/>
            </w:tcBorders>
          </w:tcPr>
          <w:p w14:paraId="070B21FB" w14:textId="77777777" w:rsidR="00F41828" w:rsidRPr="0041448D" w:rsidRDefault="00F41828">
            <w:pPr>
              <w:spacing w:after="160" w:line="259" w:lineRule="auto"/>
              <w:ind w:left="0" w:right="0" w:firstLine="0"/>
              <w:jc w:val="left"/>
              <w:rPr>
                <w:color w:val="auto"/>
              </w:rPr>
            </w:pPr>
          </w:p>
        </w:tc>
      </w:tr>
      <w:bookmarkEnd w:id="1"/>
      <w:tr w:rsidR="0041448D" w:rsidRPr="0041448D" w14:paraId="498261F1" w14:textId="77777777" w:rsidTr="00363C67">
        <w:trPr>
          <w:trHeight w:val="2588"/>
        </w:trPr>
        <w:tc>
          <w:tcPr>
            <w:tcW w:w="495" w:type="dxa"/>
            <w:tcBorders>
              <w:top w:val="single" w:sz="4" w:space="0" w:color="000000"/>
              <w:left w:val="single" w:sz="4" w:space="0" w:color="000000"/>
              <w:bottom w:val="single" w:sz="4" w:space="0" w:color="000000"/>
              <w:right w:val="single" w:sz="4" w:space="0" w:color="000000"/>
            </w:tcBorders>
            <w:vAlign w:val="center"/>
          </w:tcPr>
          <w:p w14:paraId="5310B66F" w14:textId="77777777" w:rsidR="00F41828" w:rsidRPr="0041448D" w:rsidRDefault="00F870B1">
            <w:pPr>
              <w:spacing w:after="0" w:line="259" w:lineRule="auto"/>
              <w:ind w:left="58" w:right="0" w:firstLine="0"/>
              <w:jc w:val="left"/>
              <w:rPr>
                <w:color w:val="auto"/>
              </w:rPr>
            </w:pPr>
            <w:r w:rsidRPr="0041448D">
              <w:rPr>
                <w:color w:val="auto"/>
              </w:rPr>
              <w:lastRenderedPageBreak/>
              <w:t xml:space="preserve">4. </w:t>
            </w:r>
          </w:p>
        </w:tc>
        <w:tc>
          <w:tcPr>
            <w:tcW w:w="3306" w:type="dxa"/>
            <w:tcBorders>
              <w:top w:val="single" w:sz="4" w:space="0" w:color="000000"/>
              <w:left w:val="single" w:sz="4" w:space="0" w:color="000000"/>
              <w:bottom w:val="single" w:sz="4" w:space="0" w:color="000000"/>
              <w:right w:val="single" w:sz="4" w:space="0" w:color="000000"/>
            </w:tcBorders>
            <w:vAlign w:val="center"/>
          </w:tcPr>
          <w:p w14:paraId="4333B31D" w14:textId="78450422" w:rsidR="00F41828" w:rsidRPr="0041448D" w:rsidRDefault="00F870B1">
            <w:pPr>
              <w:spacing w:after="0" w:line="259" w:lineRule="auto"/>
              <w:ind w:left="55" w:right="0" w:firstLine="0"/>
              <w:jc w:val="left"/>
              <w:rPr>
                <w:color w:val="auto"/>
              </w:rPr>
            </w:pPr>
            <w:r w:rsidRPr="0041448D">
              <w:rPr>
                <w:color w:val="auto"/>
              </w:rPr>
              <w:t xml:space="preserve">Contra </w:t>
            </w:r>
            <w:r w:rsidRPr="0041448D">
              <w:rPr>
                <w:color w:val="auto"/>
              </w:rPr>
              <w:tab/>
              <w:t xml:space="preserve">Trade </w:t>
            </w:r>
            <w:r w:rsidRPr="0041448D">
              <w:rPr>
                <w:color w:val="auto"/>
              </w:rPr>
              <w:tab/>
              <w:t xml:space="preserve">being </w:t>
            </w:r>
            <w:r w:rsidRPr="0041448D">
              <w:rPr>
                <w:color w:val="auto"/>
              </w:rPr>
              <w:tab/>
              <w:t>executed, inadvertently or otherwise, in violation of PIT Regulations</w:t>
            </w:r>
            <w:r w:rsidRPr="0041448D">
              <w:rPr>
                <w:color w:val="auto"/>
                <w:sz w:val="22"/>
              </w:rPr>
              <w:t>.</w:t>
            </w:r>
            <w:r w:rsidRPr="0041448D">
              <w:rPr>
                <w:color w:val="auto"/>
              </w:rPr>
              <w:t xml:space="preserve"> </w:t>
            </w:r>
            <w:r w:rsidR="001873E6">
              <w:rPr>
                <w:color w:val="auto"/>
              </w:rPr>
              <w:t>#</w:t>
            </w:r>
          </w:p>
        </w:tc>
        <w:tc>
          <w:tcPr>
            <w:tcW w:w="4865" w:type="dxa"/>
            <w:tcBorders>
              <w:top w:val="single" w:sz="4" w:space="0" w:color="000000"/>
              <w:left w:val="single" w:sz="4" w:space="0" w:color="000000"/>
              <w:bottom w:val="single" w:sz="4" w:space="0" w:color="000000"/>
              <w:right w:val="single" w:sz="4" w:space="0" w:color="000000"/>
            </w:tcBorders>
          </w:tcPr>
          <w:p w14:paraId="66BEEA5E" w14:textId="1A232732" w:rsidR="000534DB" w:rsidRDefault="000534DB">
            <w:pPr>
              <w:spacing w:after="0" w:line="274" w:lineRule="auto"/>
              <w:ind w:left="58" w:right="331" w:firstLine="0"/>
              <w:rPr>
                <w:color w:val="auto"/>
              </w:rPr>
            </w:pPr>
            <w:r>
              <w:rPr>
                <w:color w:val="auto"/>
              </w:rPr>
              <w:t xml:space="preserve"> </w:t>
            </w:r>
          </w:p>
          <w:p w14:paraId="316B43DE" w14:textId="423BA688" w:rsidR="00F41828" w:rsidRPr="0041448D" w:rsidRDefault="000534DB">
            <w:pPr>
              <w:spacing w:after="0" w:line="274" w:lineRule="auto"/>
              <w:ind w:left="58" w:right="331" w:firstLine="0"/>
              <w:rPr>
                <w:color w:val="auto"/>
              </w:rPr>
            </w:pPr>
            <w:r>
              <w:rPr>
                <w:color w:val="auto"/>
              </w:rPr>
              <w:t>F</w:t>
            </w:r>
            <w:r w:rsidRPr="0041448D">
              <w:rPr>
                <w:color w:val="auto"/>
              </w:rPr>
              <w:t>or the first instance</w:t>
            </w:r>
            <w:r>
              <w:rPr>
                <w:color w:val="auto"/>
              </w:rPr>
              <w:t xml:space="preserve"> of violation</w:t>
            </w:r>
            <w:r w:rsidRPr="0041448D">
              <w:rPr>
                <w:color w:val="auto"/>
              </w:rPr>
              <w:t xml:space="preserve">, a warning letter or show cause notice shall be issued to the person concerned </w:t>
            </w:r>
            <w:r w:rsidR="006501E9">
              <w:rPr>
                <w:color w:val="auto"/>
              </w:rPr>
              <w:t>along with awareness session on SEBI Insider Trading Regulations. I</w:t>
            </w:r>
            <w:r w:rsidRPr="0041448D">
              <w:rPr>
                <w:color w:val="auto"/>
              </w:rPr>
              <w:t xml:space="preserve">n case of any subsequent violations, </w:t>
            </w:r>
            <w:r>
              <w:rPr>
                <w:color w:val="auto"/>
              </w:rPr>
              <w:t>t</w:t>
            </w:r>
            <w:r w:rsidRPr="00F9460D">
              <w:rPr>
                <w:color w:val="auto"/>
              </w:rPr>
              <w:t>he profits from such trade shall be liable to be disgorged for remittance to the Securities and Exchange Board of India (SEBI) for credit to the Investor Protection and Education Fund administered by SEBI under the Act</w:t>
            </w:r>
            <w:r>
              <w:rPr>
                <w:color w:val="auto"/>
              </w:rPr>
              <w:t xml:space="preserve"> along with</w:t>
            </w:r>
            <w:r w:rsidRPr="00F9460D">
              <w:rPr>
                <w:color w:val="auto"/>
              </w:rPr>
              <w:t xml:space="preserve"> </w:t>
            </w:r>
            <w:r w:rsidRPr="0041448D">
              <w:rPr>
                <w:color w:val="auto"/>
              </w:rPr>
              <w:t>appropriate action may be taken including Salary Freeze, recovery claw back, suspension, and ineligibility for ESOP etc.</w:t>
            </w:r>
          </w:p>
          <w:p w14:paraId="7B175770" w14:textId="77777777" w:rsidR="00F41828" w:rsidRPr="0041448D" w:rsidRDefault="00F870B1">
            <w:pPr>
              <w:spacing w:after="0" w:line="259" w:lineRule="auto"/>
              <w:ind w:left="58" w:right="0" w:firstLine="0"/>
              <w:jc w:val="left"/>
              <w:rPr>
                <w:color w:val="auto"/>
              </w:rPr>
            </w:pPr>
            <w:r w:rsidRPr="0041448D">
              <w:rPr>
                <w:color w:val="auto"/>
              </w:rPr>
              <w:t xml:space="preserve"> </w:t>
            </w:r>
          </w:p>
        </w:tc>
      </w:tr>
      <w:tr w:rsidR="0041448D" w:rsidRPr="0041448D" w14:paraId="3F6F0873" w14:textId="77777777" w:rsidTr="00363C67">
        <w:trPr>
          <w:trHeight w:val="1143"/>
        </w:trPr>
        <w:tc>
          <w:tcPr>
            <w:tcW w:w="495" w:type="dxa"/>
            <w:tcBorders>
              <w:top w:val="single" w:sz="4" w:space="0" w:color="000000"/>
              <w:left w:val="single" w:sz="4" w:space="0" w:color="000000"/>
              <w:bottom w:val="single" w:sz="4" w:space="0" w:color="000000"/>
              <w:right w:val="single" w:sz="4" w:space="0" w:color="000000"/>
            </w:tcBorders>
            <w:vAlign w:val="center"/>
          </w:tcPr>
          <w:p w14:paraId="29F436F0" w14:textId="77777777" w:rsidR="00F41828" w:rsidRPr="0041448D" w:rsidRDefault="00F870B1">
            <w:pPr>
              <w:spacing w:after="0" w:line="259" w:lineRule="auto"/>
              <w:ind w:left="58" w:right="0" w:firstLine="0"/>
              <w:jc w:val="left"/>
              <w:rPr>
                <w:color w:val="auto"/>
              </w:rPr>
            </w:pPr>
            <w:r w:rsidRPr="0041448D">
              <w:rPr>
                <w:color w:val="auto"/>
              </w:rPr>
              <w:t xml:space="preserve">5.  </w:t>
            </w:r>
          </w:p>
        </w:tc>
        <w:tc>
          <w:tcPr>
            <w:tcW w:w="3306" w:type="dxa"/>
            <w:tcBorders>
              <w:top w:val="single" w:sz="4" w:space="0" w:color="000000"/>
              <w:left w:val="single" w:sz="4" w:space="0" w:color="000000"/>
              <w:bottom w:val="single" w:sz="4" w:space="0" w:color="000000"/>
              <w:right w:val="single" w:sz="4" w:space="0" w:color="000000"/>
            </w:tcBorders>
            <w:vAlign w:val="center"/>
          </w:tcPr>
          <w:p w14:paraId="18EC6D9B" w14:textId="77777777" w:rsidR="00F41828" w:rsidRPr="0041448D" w:rsidRDefault="00F870B1">
            <w:pPr>
              <w:spacing w:after="0" w:line="259" w:lineRule="auto"/>
              <w:ind w:left="55" w:right="0" w:firstLine="0"/>
              <w:jc w:val="left"/>
              <w:rPr>
                <w:color w:val="auto"/>
              </w:rPr>
            </w:pPr>
            <w:r w:rsidRPr="0041448D">
              <w:rPr>
                <w:color w:val="auto"/>
              </w:rPr>
              <w:t xml:space="preserve">Any other contravention </w:t>
            </w:r>
          </w:p>
        </w:tc>
        <w:tc>
          <w:tcPr>
            <w:tcW w:w="4865" w:type="dxa"/>
            <w:vMerge w:val="restart"/>
            <w:tcBorders>
              <w:top w:val="single" w:sz="4" w:space="0" w:color="000000"/>
              <w:left w:val="single" w:sz="4" w:space="0" w:color="000000"/>
              <w:bottom w:val="single" w:sz="4" w:space="0" w:color="000000"/>
              <w:right w:val="single" w:sz="4" w:space="0" w:color="000000"/>
            </w:tcBorders>
            <w:vAlign w:val="center"/>
          </w:tcPr>
          <w:p w14:paraId="413593AC" w14:textId="77777777" w:rsidR="00F41828" w:rsidRPr="0041448D" w:rsidRDefault="00F870B1" w:rsidP="00D36484">
            <w:pPr>
              <w:spacing w:after="0" w:line="259" w:lineRule="auto"/>
              <w:ind w:left="58" w:right="110" w:firstLine="0"/>
              <w:jc w:val="center"/>
              <w:rPr>
                <w:color w:val="auto"/>
              </w:rPr>
            </w:pPr>
            <w:r w:rsidRPr="0041448D">
              <w:rPr>
                <w:color w:val="auto"/>
              </w:rPr>
              <w:t>Penalty as decided by the Board after the recommendation from Audit Committee.</w:t>
            </w:r>
          </w:p>
        </w:tc>
      </w:tr>
      <w:tr w:rsidR="0041448D" w:rsidRPr="0041448D" w14:paraId="6BEE9C97" w14:textId="77777777" w:rsidTr="00363C67">
        <w:trPr>
          <w:trHeight w:val="1140"/>
        </w:trPr>
        <w:tc>
          <w:tcPr>
            <w:tcW w:w="495" w:type="dxa"/>
            <w:tcBorders>
              <w:top w:val="single" w:sz="4" w:space="0" w:color="000000"/>
              <w:left w:val="single" w:sz="4" w:space="0" w:color="000000"/>
              <w:bottom w:val="single" w:sz="4" w:space="0" w:color="000000"/>
              <w:right w:val="single" w:sz="4" w:space="0" w:color="000000"/>
            </w:tcBorders>
            <w:vAlign w:val="center"/>
          </w:tcPr>
          <w:p w14:paraId="21A3EAE3" w14:textId="77777777" w:rsidR="00F41828" w:rsidRPr="0041448D" w:rsidRDefault="00F870B1">
            <w:pPr>
              <w:spacing w:after="0" w:line="259" w:lineRule="auto"/>
              <w:ind w:left="58" w:right="0" w:firstLine="0"/>
              <w:jc w:val="left"/>
              <w:rPr>
                <w:color w:val="auto"/>
              </w:rPr>
            </w:pPr>
            <w:r w:rsidRPr="0041448D">
              <w:rPr>
                <w:color w:val="auto"/>
              </w:rPr>
              <w:t xml:space="preserve">6. </w:t>
            </w:r>
          </w:p>
        </w:tc>
        <w:tc>
          <w:tcPr>
            <w:tcW w:w="3306" w:type="dxa"/>
            <w:tcBorders>
              <w:top w:val="single" w:sz="4" w:space="0" w:color="000000"/>
              <w:left w:val="single" w:sz="4" w:space="0" w:color="000000"/>
              <w:bottom w:val="single" w:sz="4" w:space="0" w:color="000000"/>
              <w:right w:val="single" w:sz="4" w:space="0" w:color="000000"/>
            </w:tcBorders>
            <w:vAlign w:val="center"/>
          </w:tcPr>
          <w:p w14:paraId="2876C867" w14:textId="77777777" w:rsidR="00F41828" w:rsidRPr="0041448D" w:rsidRDefault="00F870B1">
            <w:pPr>
              <w:tabs>
                <w:tab w:val="center" w:pos="1810"/>
                <w:tab w:val="center" w:pos="3267"/>
                <w:tab w:val="right" w:pos="4227"/>
              </w:tabs>
              <w:spacing w:after="0" w:line="259" w:lineRule="auto"/>
              <w:ind w:left="0" w:right="0" w:firstLine="0"/>
              <w:jc w:val="left"/>
              <w:rPr>
                <w:color w:val="auto"/>
              </w:rPr>
            </w:pPr>
            <w:r w:rsidRPr="0041448D">
              <w:rPr>
                <w:color w:val="auto"/>
              </w:rPr>
              <w:t xml:space="preserve">Giving </w:t>
            </w:r>
            <w:r w:rsidRPr="0041448D">
              <w:rPr>
                <w:color w:val="auto"/>
              </w:rPr>
              <w:tab/>
              <w:t xml:space="preserve">recommendation </w:t>
            </w:r>
            <w:r w:rsidRPr="0041448D">
              <w:rPr>
                <w:color w:val="auto"/>
              </w:rPr>
              <w:tab/>
              <w:t xml:space="preserve">directly </w:t>
            </w:r>
            <w:r w:rsidRPr="0041448D">
              <w:rPr>
                <w:color w:val="auto"/>
              </w:rPr>
              <w:tab/>
              <w:t xml:space="preserve">or </w:t>
            </w:r>
          </w:p>
          <w:p w14:paraId="6FF2EB43" w14:textId="77777777" w:rsidR="00F41828" w:rsidRPr="0041448D" w:rsidRDefault="00F870B1">
            <w:pPr>
              <w:spacing w:after="0" w:line="259" w:lineRule="auto"/>
              <w:ind w:left="55" w:right="0" w:firstLine="0"/>
              <w:jc w:val="left"/>
              <w:rPr>
                <w:color w:val="auto"/>
              </w:rPr>
            </w:pPr>
            <w:r w:rsidRPr="0041448D">
              <w:rPr>
                <w:color w:val="auto"/>
              </w:rPr>
              <w:t xml:space="preserve">indirectly on the basis of UPSI </w:t>
            </w:r>
          </w:p>
        </w:tc>
        <w:tc>
          <w:tcPr>
            <w:tcW w:w="4865" w:type="dxa"/>
            <w:vMerge/>
            <w:tcBorders>
              <w:top w:val="nil"/>
              <w:left w:val="single" w:sz="4" w:space="0" w:color="000000"/>
              <w:bottom w:val="nil"/>
              <w:right w:val="single" w:sz="4" w:space="0" w:color="000000"/>
            </w:tcBorders>
          </w:tcPr>
          <w:p w14:paraId="55384CFE" w14:textId="77777777" w:rsidR="00F41828" w:rsidRPr="0041448D" w:rsidRDefault="00F41828">
            <w:pPr>
              <w:spacing w:after="160" w:line="259" w:lineRule="auto"/>
              <w:ind w:left="0" w:right="0" w:firstLine="0"/>
              <w:jc w:val="left"/>
              <w:rPr>
                <w:color w:val="auto"/>
              </w:rPr>
            </w:pPr>
          </w:p>
        </w:tc>
      </w:tr>
      <w:tr w:rsidR="0041448D" w:rsidRPr="0041448D" w14:paraId="612EADDA" w14:textId="77777777" w:rsidTr="00363C67">
        <w:trPr>
          <w:trHeight w:val="1142"/>
        </w:trPr>
        <w:tc>
          <w:tcPr>
            <w:tcW w:w="495" w:type="dxa"/>
            <w:tcBorders>
              <w:top w:val="single" w:sz="4" w:space="0" w:color="000000"/>
              <w:left w:val="single" w:sz="4" w:space="0" w:color="000000"/>
              <w:bottom w:val="single" w:sz="4" w:space="0" w:color="000000"/>
              <w:right w:val="single" w:sz="4" w:space="0" w:color="000000"/>
            </w:tcBorders>
            <w:vAlign w:val="center"/>
          </w:tcPr>
          <w:p w14:paraId="3BFA3169" w14:textId="77777777" w:rsidR="00F41828" w:rsidRPr="0041448D" w:rsidRDefault="00F870B1">
            <w:pPr>
              <w:spacing w:after="0" w:line="259" w:lineRule="auto"/>
              <w:ind w:left="58" w:right="0" w:firstLine="0"/>
              <w:jc w:val="left"/>
              <w:rPr>
                <w:color w:val="auto"/>
              </w:rPr>
            </w:pPr>
            <w:r w:rsidRPr="0041448D">
              <w:rPr>
                <w:color w:val="auto"/>
              </w:rPr>
              <w:lastRenderedPageBreak/>
              <w:t xml:space="preserve">7. </w:t>
            </w:r>
          </w:p>
        </w:tc>
        <w:tc>
          <w:tcPr>
            <w:tcW w:w="3306" w:type="dxa"/>
            <w:tcBorders>
              <w:top w:val="single" w:sz="4" w:space="0" w:color="000000"/>
              <w:left w:val="single" w:sz="4" w:space="0" w:color="000000"/>
              <w:bottom w:val="single" w:sz="4" w:space="0" w:color="000000"/>
              <w:right w:val="single" w:sz="4" w:space="0" w:color="000000"/>
            </w:tcBorders>
            <w:vAlign w:val="center"/>
          </w:tcPr>
          <w:p w14:paraId="084659FF" w14:textId="77777777" w:rsidR="00F41828" w:rsidRPr="0041448D" w:rsidRDefault="00F870B1">
            <w:pPr>
              <w:spacing w:after="0" w:line="259" w:lineRule="auto"/>
              <w:ind w:left="55" w:right="0" w:firstLine="0"/>
              <w:rPr>
                <w:color w:val="auto"/>
              </w:rPr>
            </w:pPr>
            <w:r w:rsidRPr="0041448D">
              <w:rPr>
                <w:color w:val="auto"/>
              </w:rPr>
              <w:t xml:space="preserve">Communication of UPSI in violation of these Rules or the SEBI Regulations. </w:t>
            </w:r>
          </w:p>
        </w:tc>
        <w:tc>
          <w:tcPr>
            <w:tcW w:w="4865" w:type="dxa"/>
            <w:vMerge/>
            <w:tcBorders>
              <w:top w:val="nil"/>
              <w:left w:val="single" w:sz="4" w:space="0" w:color="000000"/>
              <w:bottom w:val="single" w:sz="4" w:space="0" w:color="000000"/>
              <w:right w:val="single" w:sz="4" w:space="0" w:color="000000"/>
            </w:tcBorders>
          </w:tcPr>
          <w:p w14:paraId="0DF73EBE" w14:textId="77777777" w:rsidR="00F41828" w:rsidRPr="0041448D" w:rsidRDefault="00F41828">
            <w:pPr>
              <w:spacing w:after="160" w:line="259" w:lineRule="auto"/>
              <w:ind w:left="0" w:right="0" w:firstLine="0"/>
              <w:jc w:val="left"/>
              <w:rPr>
                <w:color w:val="auto"/>
              </w:rPr>
            </w:pPr>
          </w:p>
        </w:tc>
      </w:tr>
    </w:tbl>
    <w:p w14:paraId="56D07230" w14:textId="77777777" w:rsidR="00F41828" w:rsidRPr="0041448D" w:rsidRDefault="00F870B1">
      <w:pPr>
        <w:spacing w:after="4" w:line="266" w:lineRule="auto"/>
        <w:ind w:left="866" w:right="721" w:hanging="10"/>
        <w:jc w:val="center"/>
        <w:rPr>
          <w:color w:val="auto"/>
        </w:rPr>
      </w:pPr>
      <w:r w:rsidRPr="0041448D">
        <w:rPr>
          <w:color w:val="auto"/>
        </w:rPr>
        <w:lastRenderedPageBreak/>
        <w:t xml:space="preserve">(Schedule I) </w:t>
      </w:r>
    </w:p>
    <w:p w14:paraId="15B98E28" w14:textId="77777777" w:rsidR="00D36484" w:rsidRPr="0041448D" w:rsidRDefault="00D36484">
      <w:pPr>
        <w:spacing w:after="0" w:line="259" w:lineRule="auto"/>
        <w:ind w:left="195" w:right="0" w:firstLine="0"/>
        <w:jc w:val="center"/>
        <w:rPr>
          <w:color w:val="auto"/>
        </w:rPr>
      </w:pPr>
    </w:p>
    <w:p w14:paraId="0A8F4B88" w14:textId="77777777" w:rsidR="00F41828" w:rsidRPr="0041448D" w:rsidRDefault="00F870B1" w:rsidP="00D36484">
      <w:pPr>
        <w:spacing w:after="0" w:line="259" w:lineRule="auto"/>
        <w:ind w:left="0" w:right="0" w:firstLine="0"/>
        <w:rPr>
          <w:color w:val="auto"/>
        </w:rPr>
      </w:pPr>
      <w:r w:rsidRPr="0041448D">
        <w:rPr>
          <w:color w:val="auto"/>
        </w:rPr>
        <w:t xml:space="preserve"> </w:t>
      </w:r>
    </w:p>
    <w:p w14:paraId="36516052" w14:textId="77777777" w:rsidR="00F41828" w:rsidRPr="0041448D" w:rsidRDefault="00F870B1">
      <w:pPr>
        <w:ind w:left="942" w:right="0"/>
        <w:rPr>
          <w:color w:val="auto"/>
        </w:rPr>
      </w:pPr>
      <w:r w:rsidRPr="0041448D">
        <w:rPr>
          <w:color w:val="auto"/>
        </w:rPr>
        <w:t xml:space="preserve">Any amount collected from the above contraventions shall be remitted to the Securities and Exchange Board of India (SEBI) for credit to the Investor Protection and Education Fund administered by SEBI under the Act. </w:t>
      </w:r>
    </w:p>
    <w:p w14:paraId="07E3ED2C" w14:textId="72460F3D" w:rsidR="00F41828" w:rsidRPr="0041448D" w:rsidRDefault="006501E9" w:rsidP="00C13DF5">
      <w:pPr>
        <w:spacing w:after="6" w:line="259" w:lineRule="auto"/>
        <w:ind w:left="934" w:right="0" w:firstLine="0"/>
        <w:rPr>
          <w:color w:val="auto"/>
        </w:rPr>
      </w:pPr>
      <w:r>
        <w:rPr>
          <w:color w:val="auto"/>
        </w:rPr>
        <w:t xml:space="preserve"> </w:t>
      </w:r>
    </w:p>
    <w:p w14:paraId="4E0E70BF" w14:textId="77777777" w:rsidR="00D36484" w:rsidRPr="0041448D" w:rsidRDefault="00D36484">
      <w:pPr>
        <w:spacing w:after="6" w:line="259" w:lineRule="auto"/>
        <w:ind w:left="934" w:right="0" w:firstLine="0"/>
        <w:jc w:val="left"/>
        <w:rPr>
          <w:color w:val="auto"/>
        </w:rPr>
      </w:pPr>
    </w:p>
    <w:p w14:paraId="1B083F55" w14:textId="77777777" w:rsidR="00F41828" w:rsidRPr="0041448D" w:rsidRDefault="000E3396">
      <w:pPr>
        <w:pStyle w:val="Heading3"/>
        <w:ind w:left="487" w:hanging="360"/>
        <w:rPr>
          <w:color w:val="auto"/>
        </w:rPr>
      </w:pPr>
      <w:r w:rsidRPr="0041448D">
        <w:rPr>
          <w:color w:val="auto"/>
        </w:rPr>
        <w:t>19</w:t>
      </w:r>
      <w:r w:rsidR="00F870B1" w:rsidRPr="0041448D">
        <w:rPr>
          <w:color w:val="auto"/>
        </w:rPr>
        <w:t>.</w:t>
      </w:r>
      <w:r w:rsidR="00F870B1" w:rsidRPr="0041448D">
        <w:rPr>
          <w:rFonts w:ascii="Arial" w:eastAsia="Arial" w:hAnsi="Arial" w:cs="Arial"/>
          <w:color w:val="auto"/>
        </w:rPr>
        <w:t xml:space="preserve"> </w:t>
      </w:r>
      <w:r w:rsidR="00F870B1" w:rsidRPr="0041448D">
        <w:rPr>
          <w:color w:val="auto"/>
        </w:rPr>
        <w:t xml:space="preserve">I) Disclosure / dissemination of Price Sensitive Information with special reference to Analysts, Institutional Investors </w:t>
      </w:r>
    </w:p>
    <w:p w14:paraId="26726198"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0D16C329" w14:textId="77777777" w:rsidR="00F41828" w:rsidRPr="0041448D" w:rsidRDefault="00F870B1">
      <w:pPr>
        <w:ind w:left="500" w:right="0"/>
        <w:rPr>
          <w:color w:val="auto"/>
        </w:rPr>
      </w:pPr>
      <w:r w:rsidRPr="0041448D">
        <w:rPr>
          <w:color w:val="auto"/>
        </w:rPr>
        <w:t xml:space="preserve">The Company shall follow the guidelines given hereunder while dealing with analysts and institutional investors: - </w:t>
      </w:r>
    </w:p>
    <w:p w14:paraId="3D49C58D"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522C7AE7" w14:textId="77777777" w:rsidR="00F41828" w:rsidRPr="0041448D" w:rsidRDefault="00F870B1">
      <w:pPr>
        <w:numPr>
          <w:ilvl w:val="0"/>
          <w:numId w:val="20"/>
        </w:numPr>
        <w:ind w:right="0" w:hanging="360"/>
        <w:rPr>
          <w:color w:val="auto"/>
        </w:rPr>
      </w:pPr>
      <w:r w:rsidRPr="0041448D">
        <w:rPr>
          <w:color w:val="auto"/>
        </w:rPr>
        <w:t xml:space="preserve">Only Public information to be provided </w:t>
      </w:r>
    </w:p>
    <w:p w14:paraId="0F73D11A"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69299C79" w14:textId="77777777" w:rsidR="00F41828" w:rsidRPr="0041448D" w:rsidRDefault="00F870B1">
      <w:pPr>
        <w:ind w:left="500" w:right="0"/>
        <w:rPr>
          <w:color w:val="auto"/>
        </w:rPr>
      </w:pPr>
      <w:r w:rsidRPr="0041448D">
        <w:rPr>
          <w:color w:val="auto"/>
        </w:rPr>
        <w:t xml:space="preserve">Only public information shall be provided to the analyst/ research persons/ large investors like institutions. Alternatively, the information given to the analyst should be simultaneously made to public at the earliest. </w:t>
      </w:r>
    </w:p>
    <w:p w14:paraId="7C64B97A"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3F2C7043" w14:textId="77777777" w:rsidR="00F41828" w:rsidRPr="0041448D" w:rsidRDefault="00F870B1">
      <w:pPr>
        <w:numPr>
          <w:ilvl w:val="0"/>
          <w:numId w:val="20"/>
        </w:numPr>
        <w:ind w:right="0" w:hanging="360"/>
        <w:rPr>
          <w:color w:val="auto"/>
        </w:rPr>
      </w:pPr>
      <w:r w:rsidRPr="0041448D">
        <w:rPr>
          <w:color w:val="auto"/>
        </w:rPr>
        <w:t xml:space="preserve">Handling of unanticipated questions </w:t>
      </w:r>
    </w:p>
    <w:p w14:paraId="26DB8665" w14:textId="77777777" w:rsidR="00F41828" w:rsidRPr="0041448D" w:rsidRDefault="00F870B1">
      <w:pPr>
        <w:spacing w:after="18" w:line="259" w:lineRule="auto"/>
        <w:ind w:left="142" w:right="0" w:firstLine="0"/>
        <w:jc w:val="left"/>
        <w:rPr>
          <w:color w:val="auto"/>
        </w:rPr>
      </w:pPr>
      <w:r w:rsidRPr="0041448D">
        <w:rPr>
          <w:color w:val="auto"/>
        </w:rPr>
        <w:t xml:space="preserve"> </w:t>
      </w:r>
    </w:p>
    <w:p w14:paraId="4EBF922E" w14:textId="77777777" w:rsidR="00F41828" w:rsidRPr="0041448D" w:rsidRDefault="00F870B1">
      <w:pPr>
        <w:ind w:left="500" w:right="0"/>
        <w:rPr>
          <w:color w:val="auto"/>
        </w:rPr>
      </w:pPr>
      <w:r w:rsidRPr="0041448D">
        <w:rPr>
          <w:color w:val="auto"/>
        </w:rPr>
        <w:t xml:space="preserve">Proper care should be taken when dealing with analysts’ questions that raise issues outside the intended scope of discussion. Unanticipated questions need to be taken on notice and a considered response given later. If the answer includes price sensitive information, a public announcement should be made before responding. </w:t>
      </w:r>
    </w:p>
    <w:p w14:paraId="2657BF1C"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0F4B6B31"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5B5BFE5B"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7339D4CD" w14:textId="77777777" w:rsidR="00F41828" w:rsidRPr="0041448D" w:rsidRDefault="00F870B1">
      <w:pPr>
        <w:pStyle w:val="Heading4"/>
        <w:ind w:right="0"/>
        <w:rPr>
          <w:color w:val="auto"/>
        </w:rPr>
      </w:pPr>
      <w:r w:rsidRPr="0041448D">
        <w:rPr>
          <w:color w:val="auto"/>
        </w:rPr>
        <w:t xml:space="preserve">II.) Medium of disclosure/dissemination </w:t>
      </w:r>
    </w:p>
    <w:p w14:paraId="0CA5C452"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4E693D67" w14:textId="77777777" w:rsidR="00F41828" w:rsidRPr="0041448D" w:rsidRDefault="00F870B1">
      <w:pPr>
        <w:numPr>
          <w:ilvl w:val="0"/>
          <w:numId w:val="21"/>
        </w:numPr>
        <w:ind w:right="0" w:hanging="360"/>
        <w:rPr>
          <w:color w:val="auto"/>
        </w:rPr>
      </w:pPr>
      <w:r w:rsidRPr="0041448D">
        <w:rPr>
          <w:color w:val="auto"/>
        </w:rPr>
        <w:t xml:space="preserve">Disclosure/ dissemination of information may be done through reporting to Stock Exchanges, Press Releases and e-releases, so as to achieve maximum reach and quick dissemination. </w:t>
      </w:r>
    </w:p>
    <w:p w14:paraId="36657A6D"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6E16718D" w14:textId="77777777" w:rsidR="00F41828" w:rsidRPr="0041448D" w:rsidRDefault="00F870B1">
      <w:pPr>
        <w:numPr>
          <w:ilvl w:val="0"/>
          <w:numId w:val="21"/>
        </w:numPr>
        <w:ind w:right="0" w:hanging="360"/>
        <w:rPr>
          <w:color w:val="auto"/>
        </w:rPr>
      </w:pPr>
      <w:r w:rsidRPr="0041448D">
        <w:rPr>
          <w:color w:val="auto"/>
        </w:rPr>
        <w:t xml:space="preserve">The Company shall make prompt disclosure to stock exchanges. </w:t>
      </w:r>
    </w:p>
    <w:p w14:paraId="6E0F12C6"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53502D24" w14:textId="77777777" w:rsidR="00F41828" w:rsidRPr="0041448D" w:rsidRDefault="00F870B1">
      <w:pPr>
        <w:numPr>
          <w:ilvl w:val="0"/>
          <w:numId w:val="21"/>
        </w:numPr>
        <w:ind w:right="0" w:hanging="360"/>
        <w:rPr>
          <w:color w:val="auto"/>
        </w:rPr>
      </w:pPr>
      <w:r w:rsidRPr="0041448D">
        <w:rPr>
          <w:color w:val="auto"/>
        </w:rPr>
        <w:t xml:space="preserve">The </w:t>
      </w:r>
      <w:r w:rsidRPr="0041448D">
        <w:rPr>
          <w:color w:val="auto"/>
        </w:rPr>
        <w:tab/>
        <w:t xml:space="preserve">Company </w:t>
      </w:r>
      <w:r w:rsidRPr="0041448D">
        <w:rPr>
          <w:color w:val="auto"/>
        </w:rPr>
        <w:tab/>
        <w:t xml:space="preserve">may </w:t>
      </w:r>
      <w:r w:rsidRPr="0041448D">
        <w:rPr>
          <w:color w:val="auto"/>
        </w:rPr>
        <w:tab/>
        <w:t xml:space="preserve">also </w:t>
      </w:r>
      <w:r w:rsidRPr="0041448D">
        <w:rPr>
          <w:color w:val="auto"/>
        </w:rPr>
        <w:tab/>
        <w:t xml:space="preserve">facilitate </w:t>
      </w:r>
      <w:r w:rsidRPr="0041448D">
        <w:rPr>
          <w:color w:val="auto"/>
        </w:rPr>
        <w:tab/>
        <w:t xml:space="preserve">disclosure </w:t>
      </w:r>
      <w:r w:rsidRPr="0041448D">
        <w:rPr>
          <w:color w:val="auto"/>
        </w:rPr>
        <w:tab/>
        <w:t xml:space="preserve">by </w:t>
      </w:r>
      <w:r w:rsidRPr="0041448D">
        <w:rPr>
          <w:color w:val="auto"/>
        </w:rPr>
        <w:tab/>
        <w:t xml:space="preserve">posting </w:t>
      </w:r>
      <w:r w:rsidRPr="0041448D">
        <w:rPr>
          <w:color w:val="auto"/>
        </w:rPr>
        <w:tab/>
        <w:t xml:space="preserve">on </w:t>
      </w:r>
      <w:r w:rsidRPr="0041448D">
        <w:rPr>
          <w:color w:val="auto"/>
        </w:rPr>
        <w:tab/>
        <w:t xml:space="preserve">its </w:t>
      </w:r>
      <w:r w:rsidRPr="0041448D">
        <w:rPr>
          <w:color w:val="auto"/>
        </w:rPr>
        <w:tab/>
        <w:t xml:space="preserve">website http://www.manappuram.com/ </w:t>
      </w:r>
    </w:p>
    <w:p w14:paraId="45E0979E" w14:textId="77777777" w:rsidR="00F41828" w:rsidRPr="0041448D" w:rsidRDefault="00F870B1">
      <w:pPr>
        <w:spacing w:after="0" w:line="259" w:lineRule="auto"/>
        <w:ind w:left="142" w:right="0" w:firstLine="0"/>
        <w:jc w:val="left"/>
        <w:rPr>
          <w:color w:val="auto"/>
        </w:rPr>
      </w:pPr>
      <w:r w:rsidRPr="0041448D">
        <w:rPr>
          <w:color w:val="auto"/>
        </w:rPr>
        <w:t xml:space="preserve"> </w:t>
      </w:r>
    </w:p>
    <w:p w14:paraId="5425648F" w14:textId="77777777" w:rsidR="00F41828" w:rsidRPr="0041448D" w:rsidRDefault="00F870B1">
      <w:pPr>
        <w:numPr>
          <w:ilvl w:val="0"/>
          <w:numId w:val="21"/>
        </w:numPr>
        <w:ind w:right="0" w:hanging="360"/>
        <w:rPr>
          <w:color w:val="auto"/>
        </w:rPr>
      </w:pPr>
      <w:r w:rsidRPr="0041448D">
        <w:rPr>
          <w:color w:val="auto"/>
        </w:rPr>
        <w:t xml:space="preserve">Company website may provide a means of giving investors a direct access to analyst briefing material, significant background information and questions and answers. </w:t>
      </w:r>
    </w:p>
    <w:p w14:paraId="398FABD3" w14:textId="77777777" w:rsidR="00F41828" w:rsidRPr="0041448D" w:rsidRDefault="00F870B1">
      <w:pPr>
        <w:spacing w:after="0" w:line="259" w:lineRule="auto"/>
        <w:ind w:left="142" w:right="0" w:firstLine="0"/>
        <w:jc w:val="left"/>
        <w:rPr>
          <w:color w:val="auto"/>
        </w:rPr>
      </w:pPr>
      <w:r w:rsidRPr="0041448D">
        <w:rPr>
          <w:color w:val="auto"/>
        </w:rPr>
        <w:lastRenderedPageBreak/>
        <w:t xml:space="preserve"> </w:t>
      </w:r>
    </w:p>
    <w:p w14:paraId="57BF8A61" w14:textId="77777777" w:rsidR="00F41828" w:rsidRPr="0041448D" w:rsidRDefault="00F870B1">
      <w:pPr>
        <w:numPr>
          <w:ilvl w:val="0"/>
          <w:numId w:val="21"/>
        </w:numPr>
        <w:ind w:right="0" w:hanging="360"/>
        <w:rPr>
          <w:color w:val="auto"/>
        </w:rPr>
      </w:pPr>
      <w:r w:rsidRPr="0041448D">
        <w:rPr>
          <w:color w:val="auto"/>
        </w:rPr>
        <w:t xml:space="preserve">The information filed by the Company with exchanges under continuous disclosure requirement may be made available on the company website. </w:t>
      </w:r>
    </w:p>
    <w:p w14:paraId="6A2C8513" w14:textId="77777777" w:rsidR="00F41828" w:rsidRPr="0041448D" w:rsidRDefault="00F870B1">
      <w:pPr>
        <w:spacing w:after="6" w:line="259" w:lineRule="auto"/>
        <w:ind w:left="142" w:right="0" w:firstLine="0"/>
        <w:jc w:val="left"/>
        <w:rPr>
          <w:color w:val="auto"/>
        </w:rPr>
      </w:pPr>
      <w:r w:rsidRPr="0041448D">
        <w:rPr>
          <w:color w:val="auto"/>
        </w:rPr>
        <w:t xml:space="preserve"> </w:t>
      </w:r>
    </w:p>
    <w:p w14:paraId="3EF4CD94" w14:textId="5B59810C" w:rsidR="00F41828" w:rsidRPr="0041448D" w:rsidRDefault="000E3396" w:rsidP="00CF0630">
      <w:pPr>
        <w:pStyle w:val="Heading3"/>
        <w:ind w:left="137"/>
        <w:rPr>
          <w:color w:val="auto"/>
        </w:rPr>
      </w:pPr>
      <w:r w:rsidRPr="0041448D">
        <w:rPr>
          <w:color w:val="auto"/>
        </w:rPr>
        <w:t>20</w:t>
      </w:r>
      <w:r w:rsidR="00F870B1" w:rsidRPr="0041448D">
        <w:rPr>
          <w:color w:val="auto"/>
        </w:rPr>
        <w:t>.</w:t>
      </w:r>
      <w:r w:rsidR="00F870B1" w:rsidRPr="0041448D">
        <w:rPr>
          <w:rFonts w:ascii="Arial" w:eastAsia="Arial" w:hAnsi="Arial" w:cs="Arial"/>
          <w:color w:val="auto"/>
        </w:rPr>
        <w:t xml:space="preserve"> </w:t>
      </w:r>
      <w:r w:rsidR="00F870B1" w:rsidRPr="0041448D">
        <w:rPr>
          <w:color w:val="auto"/>
        </w:rPr>
        <w:t xml:space="preserve">Review of The Code </w:t>
      </w:r>
    </w:p>
    <w:p w14:paraId="507F74FD" w14:textId="77777777" w:rsidR="00F41828" w:rsidRPr="0041448D" w:rsidRDefault="00F870B1">
      <w:pPr>
        <w:numPr>
          <w:ilvl w:val="0"/>
          <w:numId w:val="22"/>
        </w:numPr>
        <w:ind w:right="0" w:hanging="360"/>
        <w:rPr>
          <w:color w:val="auto"/>
        </w:rPr>
      </w:pPr>
      <w:r w:rsidRPr="0041448D">
        <w:rPr>
          <w:color w:val="auto"/>
        </w:rPr>
        <w:t xml:space="preserve">The Audit Committee and the Board of Directors shall be empowered to amend, modify, interpret these Rules and such Rules shall be effective from such date that the Board may notify in this behalf. </w:t>
      </w:r>
    </w:p>
    <w:p w14:paraId="44B80007" w14:textId="77777777" w:rsidR="00F41828" w:rsidRPr="0041448D" w:rsidRDefault="00F870B1">
      <w:pPr>
        <w:spacing w:after="0" w:line="259" w:lineRule="auto"/>
        <w:ind w:left="1222" w:right="0" w:firstLine="0"/>
        <w:jc w:val="left"/>
        <w:rPr>
          <w:color w:val="auto"/>
        </w:rPr>
      </w:pPr>
      <w:r w:rsidRPr="0041448D">
        <w:rPr>
          <w:color w:val="auto"/>
        </w:rPr>
        <w:t xml:space="preserve"> </w:t>
      </w:r>
    </w:p>
    <w:p w14:paraId="61E5D885" w14:textId="77777777" w:rsidR="00F41828" w:rsidRPr="0041448D" w:rsidRDefault="00F870B1">
      <w:pPr>
        <w:numPr>
          <w:ilvl w:val="0"/>
          <w:numId w:val="22"/>
        </w:numPr>
        <w:ind w:right="0" w:hanging="360"/>
        <w:rPr>
          <w:color w:val="auto"/>
        </w:rPr>
      </w:pPr>
      <w:r w:rsidRPr="0041448D">
        <w:rPr>
          <w:color w:val="auto"/>
        </w:rPr>
        <w:t xml:space="preserve">The Board reserves the right to amend or modify this policy in whole or in part, as it may deem appropriate, to ensure compliance with the SEBI Regulations. </w:t>
      </w:r>
    </w:p>
    <w:p w14:paraId="0AA8440D" w14:textId="5CE91689" w:rsidR="00F41828" w:rsidRPr="0041448D" w:rsidRDefault="00F870B1" w:rsidP="00CF0630">
      <w:pPr>
        <w:spacing w:after="0" w:line="259" w:lineRule="auto"/>
        <w:ind w:left="862" w:right="0" w:firstLine="0"/>
        <w:jc w:val="left"/>
        <w:rPr>
          <w:color w:val="auto"/>
        </w:rPr>
      </w:pPr>
      <w:r w:rsidRPr="0041448D">
        <w:rPr>
          <w:color w:val="auto"/>
        </w:rPr>
        <w:t xml:space="preserve"> </w:t>
      </w:r>
    </w:p>
    <w:p w14:paraId="74475600" w14:textId="77777777" w:rsidR="00F41828" w:rsidRPr="0041448D" w:rsidRDefault="000E3396">
      <w:pPr>
        <w:pStyle w:val="Heading3"/>
        <w:ind w:left="137"/>
        <w:rPr>
          <w:color w:val="auto"/>
        </w:rPr>
      </w:pPr>
      <w:r w:rsidRPr="0041448D">
        <w:rPr>
          <w:color w:val="auto"/>
        </w:rPr>
        <w:t>21</w:t>
      </w:r>
      <w:r w:rsidR="00F870B1" w:rsidRPr="0041448D">
        <w:rPr>
          <w:color w:val="auto"/>
        </w:rPr>
        <w:t>.</w:t>
      </w:r>
      <w:r w:rsidR="00F870B1" w:rsidRPr="0041448D">
        <w:rPr>
          <w:rFonts w:ascii="Arial" w:eastAsia="Arial" w:hAnsi="Arial" w:cs="Arial"/>
          <w:color w:val="auto"/>
        </w:rPr>
        <w:t xml:space="preserve"> </w:t>
      </w:r>
      <w:r w:rsidR="00F870B1" w:rsidRPr="0041448D">
        <w:rPr>
          <w:color w:val="auto"/>
        </w:rPr>
        <w:t xml:space="preserve">Amendments in Law </w:t>
      </w:r>
    </w:p>
    <w:p w14:paraId="6FBB2F70" w14:textId="77777777" w:rsidR="00F41828" w:rsidRPr="0041448D" w:rsidRDefault="00F870B1">
      <w:pPr>
        <w:spacing w:after="0" w:line="259" w:lineRule="auto"/>
        <w:ind w:left="862" w:right="0" w:firstLine="0"/>
        <w:jc w:val="left"/>
        <w:rPr>
          <w:color w:val="auto"/>
        </w:rPr>
      </w:pPr>
      <w:r w:rsidRPr="0041448D">
        <w:rPr>
          <w:color w:val="auto"/>
        </w:rPr>
        <w:t xml:space="preserve"> </w:t>
      </w:r>
    </w:p>
    <w:p w14:paraId="7B17DC30" w14:textId="77777777" w:rsidR="00F41828" w:rsidRPr="0041448D" w:rsidRDefault="00F870B1">
      <w:pPr>
        <w:numPr>
          <w:ilvl w:val="0"/>
          <w:numId w:val="23"/>
        </w:numPr>
        <w:ind w:right="0" w:hanging="554"/>
        <w:rPr>
          <w:color w:val="auto"/>
        </w:rPr>
      </w:pPr>
      <w:r w:rsidRPr="0041448D">
        <w:rPr>
          <w:color w:val="auto"/>
        </w:rPr>
        <w:t xml:space="preserve">Any subsequent amendment/modification in the SEBI Regulations, Companies Act, 2013 and/or the Listing Regulations and/or other applicable laws in this regard shall automatically apply to this Code subject to revision/ amendment in accordance with the Changes. </w:t>
      </w:r>
    </w:p>
    <w:p w14:paraId="5D670B0E" w14:textId="77777777" w:rsidR="00F41828" w:rsidRPr="0041448D" w:rsidRDefault="00F870B1">
      <w:pPr>
        <w:spacing w:after="0" w:line="259" w:lineRule="auto"/>
        <w:ind w:left="994" w:right="0" w:firstLine="0"/>
        <w:jc w:val="left"/>
        <w:rPr>
          <w:color w:val="auto"/>
        </w:rPr>
      </w:pPr>
      <w:r w:rsidRPr="0041448D">
        <w:rPr>
          <w:color w:val="auto"/>
        </w:rPr>
        <w:t xml:space="preserve"> </w:t>
      </w:r>
    </w:p>
    <w:p w14:paraId="55200E66" w14:textId="77777777" w:rsidR="00F41828" w:rsidRPr="0041448D" w:rsidRDefault="00F870B1">
      <w:pPr>
        <w:numPr>
          <w:ilvl w:val="0"/>
          <w:numId w:val="23"/>
        </w:numPr>
        <w:ind w:right="0" w:hanging="554"/>
        <w:rPr>
          <w:color w:val="auto"/>
        </w:rPr>
      </w:pPr>
      <w:r w:rsidRPr="0041448D">
        <w:rPr>
          <w:color w:val="auto"/>
        </w:rPr>
        <w:t xml:space="preserve">In case of any amendment(s), clarification(s), circular(s) etc. issued by the relevant authorities, not   being   consistent   with   the   provisions   laid   down   under   the Code, then such amendment(s), clarification(s), circular(s) etc. shall prevail upon the provisions and the Code shall stand amended accordingly from the effective date as laid down under such amendment(s), clarification(s), circular(s) etc. </w:t>
      </w:r>
    </w:p>
    <w:p w14:paraId="49D531A0" w14:textId="77777777" w:rsidR="00F41828" w:rsidRPr="0041448D" w:rsidRDefault="00F870B1">
      <w:pPr>
        <w:spacing w:after="3" w:line="273" w:lineRule="auto"/>
        <w:ind w:left="142" w:right="5823" w:firstLine="0"/>
        <w:jc w:val="left"/>
        <w:rPr>
          <w:color w:val="auto"/>
        </w:rPr>
      </w:pPr>
      <w:r w:rsidRPr="0041448D">
        <w:rPr>
          <w:b/>
          <w:color w:val="auto"/>
        </w:rPr>
        <w:t xml:space="preserve">                                                                    </w:t>
      </w:r>
    </w:p>
    <w:p w14:paraId="12DDA769" w14:textId="68D6B912" w:rsidR="00F41828" w:rsidRPr="0041448D" w:rsidRDefault="00F870B1">
      <w:pPr>
        <w:pStyle w:val="Heading4"/>
        <w:spacing w:after="0" w:line="259" w:lineRule="auto"/>
        <w:ind w:left="147" w:right="0"/>
        <w:jc w:val="center"/>
        <w:rPr>
          <w:color w:val="auto"/>
        </w:rPr>
      </w:pPr>
      <w:r w:rsidRPr="0041448D">
        <w:rPr>
          <w:color w:val="auto"/>
        </w:rPr>
        <w:t>Annexure A</w:t>
      </w:r>
      <w:r w:rsidRPr="0041448D">
        <w:rPr>
          <w:b w:val="0"/>
          <w:color w:val="auto"/>
        </w:rPr>
        <w:t xml:space="preserve"> </w:t>
      </w:r>
    </w:p>
    <w:p w14:paraId="5C6C2A47" w14:textId="77777777" w:rsidR="00F41828" w:rsidRPr="0041448D" w:rsidRDefault="00F870B1">
      <w:pPr>
        <w:spacing w:after="21" w:line="259" w:lineRule="auto"/>
        <w:ind w:left="142" w:right="0" w:firstLine="0"/>
        <w:jc w:val="left"/>
        <w:rPr>
          <w:color w:val="auto"/>
        </w:rPr>
      </w:pPr>
      <w:r w:rsidRPr="0041448D">
        <w:rPr>
          <w:color w:val="auto"/>
        </w:rPr>
        <w:t xml:space="preserve"> </w:t>
      </w:r>
    </w:p>
    <w:p w14:paraId="3C9EDC68" w14:textId="77777777" w:rsidR="00F41828" w:rsidRPr="0041448D" w:rsidRDefault="00F870B1">
      <w:pPr>
        <w:spacing w:after="67" w:line="259" w:lineRule="auto"/>
        <w:ind w:left="137" w:right="0" w:hanging="10"/>
        <w:jc w:val="left"/>
        <w:rPr>
          <w:color w:val="auto"/>
        </w:rPr>
      </w:pPr>
      <w:r w:rsidRPr="0041448D">
        <w:rPr>
          <w:b/>
          <w:color w:val="auto"/>
          <w:u w:val="single" w:color="000000"/>
        </w:rPr>
        <w:t>POLICY FOR PROCEDURE OF INQUIRY IN CASE OF LEAK OR SUSPECTED LEAK OF</w:t>
      </w:r>
      <w:r w:rsidRPr="0041448D">
        <w:rPr>
          <w:b/>
          <w:color w:val="auto"/>
        </w:rPr>
        <w:t xml:space="preserve"> </w:t>
      </w:r>
    </w:p>
    <w:p w14:paraId="357A49DD" w14:textId="77777777" w:rsidR="00F41828" w:rsidRPr="0041448D" w:rsidRDefault="00F870B1">
      <w:pPr>
        <w:spacing w:after="14" w:line="259" w:lineRule="auto"/>
        <w:ind w:left="137" w:right="0" w:hanging="10"/>
        <w:jc w:val="left"/>
        <w:rPr>
          <w:color w:val="auto"/>
        </w:rPr>
      </w:pPr>
      <w:r w:rsidRPr="0041448D">
        <w:rPr>
          <w:b/>
          <w:color w:val="auto"/>
          <w:u w:val="single" w:color="000000"/>
        </w:rPr>
        <w:t>UNPUBLISHED PRICESENSITIVE INFORMATION (“UPSI”)</w:t>
      </w:r>
      <w:r w:rsidRPr="0041448D">
        <w:rPr>
          <w:color w:val="auto"/>
        </w:rPr>
        <w:t xml:space="preserve"> </w:t>
      </w:r>
    </w:p>
    <w:p w14:paraId="2F707316" w14:textId="77777777" w:rsidR="00F41828" w:rsidRPr="0041448D" w:rsidRDefault="00F870B1">
      <w:pPr>
        <w:spacing w:after="16" w:line="259" w:lineRule="auto"/>
        <w:ind w:left="142" w:right="0" w:firstLine="0"/>
        <w:jc w:val="left"/>
        <w:rPr>
          <w:color w:val="auto"/>
        </w:rPr>
      </w:pPr>
      <w:r w:rsidRPr="0041448D">
        <w:rPr>
          <w:color w:val="auto"/>
        </w:rPr>
        <w:t xml:space="preserve"> </w:t>
      </w:r>
    </w:p>
    <w:p w14:paraId="07FBD7A1" w14:textId="77777777" w:rsidR="00F41828" w:rsidRPr="0041448D" w:rsidRDefault="00F870B1">
      <w:pPr>
        <w:spacing w:after="16" w:line="259" w:lineRule="auto"/>
        <w:ind w:left="142" w:right="0" w:firstLine="0"/>
        <w:jc w:val="left"/>
        <w:rPr>
          <w:color w:val="auto"/>
        </w:rPr>
      </w:pPr>
      <w:r w:rsidRPr="0041448D">
        <w:rPr>
          <w:i/>
          <w:color w:val="auto"/>
        </w:rPr>
        <w:t>[Under Regulation 9A (5) of SEBI (Prohibition of Insider Trading) Regulations, 2015]</w:t>
      </w:r>
      <w:r w:rsidRPr="0041448D">
        <w:rPr>
          <w:color w:val="auto"/>
        </w:rPr>
        <w:t xml:space="preserve"> </w:t>
      </w:r>
    </w:p>
    <w:p w14:paraId="638BFDA6" w14:textId="77777777" w:rsidR="00F41828" w:rsidRPr="0041448D" w:rsidRDefault="00F870B1">
      <w:pPr>
        <w:spacing w:after="21" w:line="259" w:lineRule="auto"/>
        <w:ind w:left="142" w:right="0" w:firstLine="0"/>
        <w:jc w:val="left"/>
        <w:rPr>
          <w:color w:val="auto"/>
        </w:rPr>
      </w:pPr>
      <w:r w:rsidRPr="0041448D">
        <w:rPr>
          <w:color w:val="auto"/>
        </w:rPr>
        <w:t xml:space="preserve"> </w:t>
      </w:r>
    </w:p>
    <w:p w14:paraId="0C8EB20F" w14:textId="77777777" w:rsidR="00F41828" w:rsidRPr="0041448D" w:rsidRDefault="00F870B1">
      <w:pPr>
        <w:pStyle w:val="Heading4"/>
        <w:ind w:left="137" w:right="0"/>
        <w:rPr>
          <w:color w:val="auto"/>
        </w:rPr>
      </w:pPr>
      <w:r w:rsidRPr="0041448D">
        <w:rPr>
          <w:color w:val="auto"/>
        </w:rPr>
        <w:t>1. BACKGROUND</w:t>
      </w:r>
      <w:r w:rsidRPr="0041448D">
        <w:rPr>
          <w:b w:val="0"/>
          <w:color w:val="auto"/>
        </w:rPr>
        <w:t xml:space="preserve"> </w:t>
      </w:r>
    </w:p>
    <w:p w14:paraId="59519A60" w14:textId="77777777" w:rsidR="00F41828" w:rsidRPr="0041448D" w:rsidRDefault="00F870B1">
      <w:pPr>
        <w:spacing w:after="16" w:line="259" w:lineRule="auto"/>
        <w:ind w:left="142" w:right="0" w:firstLine="0"/>
        <w:jc w:val="left"/>
        <w:rPr>
          <w:color w:val="auto"/>
        </w:rPr>
      </w:pPr>
      <w:r w:rsidRPr="0041448D">
        <w:rPr>
          <w:color w:val="auto"/>
        </w:rPr>
        <w:t xml:space="preserve"> </w:t>
      </w:r>
    </w:p>
    <w:p w14:paraId="2A9C462B" w14:textId="77777777" w:rsidR="00F41828" w:rsidRPr="0041448D" w:rsidRDefault="00F870B1">
      <w:pPr>
        <w:spacing w:after="71"/>
        <w:ind w:left="150" w:right="0"/>
        <w:rPr>
          <w:color w:val="auto"/>
        </w:rPr>
      </w:pPr>
      <w:r w:rsidRPr="0041448D">
        <w:rPr>
          <w:color w:val="auto"/>
        </w:rPr>
        <w:t xml:space="preserve">The SEBI (Prohibition of Insider Trading) Regulations, 2015 has mandated every listed company to formulate a written policy and procedures for inquiry in case of leak or suspected leak of UPSI and initiate appropriate inquiries on becoming aware of leak or suspected leak of UPSI and inform the Securities and Exchange Board of India (“SEBI”) promptly of such leaks, inquiries and results of such inquiries. In this regard, Board of Directors of Manappuram Finance Limited have laid down this Policy for Procedure of inquiry in case of leak or suspected leak of Unpublished Price Sensitive Information </w:t>
      </w:r>
    </w:p>
    <w:p w14:paraId="483CABAC" w14:textId="77777777" w:rsidR="00F41828" w:rsidRPr="0041448D" w:rsidRDefault="00F870B1">
      <w:pPr>
        <w:spacing w:after="30"/>
        <w:ind w:left="150" w:right="0"/>
        <w:rPr>
          <w:color w:val="auto"/>
        </w:rPr>
      </w:pPr>
      <w:r w:rsidRPr="0041448D">
        <w:rPr>
          <w:color w:val="auto"/>
        </w:rPr>
        <w:t xml:space="preserve">(‘the policy’), for adoption. </w:t>
      </w:r>
    </w:p>
    <w:p w14:paraId="5A92CD55" w14:textId="77777777" w:rsidR="00F41828" w:rsidRPr="0041448D" w:rsidRDefault="00F870B1">
      <w:pPr>
        <w:spacing w:after="21" w:line="259" w:lineRule="auto"/>
        <w:ind w:left="142" w:right="0" w:firstLine="0"/>
        <w:jc w:val="left"/>
        <w:rPr>
          <w:color w:val="auto"/>
        </w:rPr>
      </w:pPr>
      <w:r w:rsidRPr="0041448D">
        <w:rPr>
          <w:color w:val="auto"/>
        </w:rPr>
        <w:t xml:space="preserve"> </w:t>
      </w:r>
    </w:p>
    <w:p w14:paraId="4CDC2CA4" w14:textId="77777777" w:rsidR="00F41828" w:rsidRPr="0041448D" w:rsidRDefault="00F870B1">
      <w:pPr>
        <w:pStyle w:val="Heading4"/>
        <w:ind w:left="137" w:right="0"/>
        <w:rPr>
          <w:color w:val="auto"/>
        </w:rPr>
      </w:pPr>
      <w:r w:rsidRPr="0041448D">
        <w:rPr>
          <w:color w:val="auto"/>
        </w:rPr>
        <w:lastRenderedPageBreak/>
        <w:t>2. OBJECTIVES</w:t>
      </w:r>
      <w:r w:rsidRPr="0041448D">
        <w:rPr>
          <w:b w:val="0"/>
          <w:color w:val="auto"/>
        </w:rPr>
        <w:t xml:space="preserve"> </w:t>
      </w:r>
    </w:p>
    <w:p w14:paraId="35A96599" w14:textId="77777777" w:rsidR="00F41828" w:rsidRPr="0041448D" w:rsidRDefault="00F870B1">
      <w:pPr>
        <w:spacing w:after="20" w:line="259" w:lineRule="auto"/>
        <w:ind w:left="142" w:right="0" w:firstLine="0"/>
        <w:jc w:val="left"/>
        <w:rPr>
          <w:color w:val="auto"/>
        </w:rPr>
      </w:pPr>
      <w:r w:rsidRPr="0041448D">
        <w:rPr>
          <w:color w:val="auto"/>
        </w:rPr>
        <w:t xml:space="preserve"> </w:t>
      </w:r>
    </w:p>
    <w:p w14:paraId="3EAB6624" w14:textId="77777777" w:rsidR="00F41828" w:rsidRPr="0041448D" w:rsidRDefault="00F870B1">
      <w:pPr>
        <w:numPr>
          <w:ilvl w:val="0"/>
          <w:numId w:val="24"/>
        </w:numPr>
        <w:spacing w:after="28"/>
        <w:ind w:right="0" w:hanging="360"/>
        <w:rPr>
          <w:color w:val="auto"/>
        </w:rPr>
      </w:pPr>
      <w:r w:rsidRPr="0041448D">
        <w:rPr>
          <w:color w:val="auto"/>
        </w:rPr>
        <w:t xml:space="preserve">To strengthen the internal control system to prevent leak of UPSI. </w:t>
      </w:r>
    </w:p>
    <w:p w14:paraId="507A3876" w14:textId="77777777" w:rsidR="00F41828" w:rsidRPr="0041448D" w:rsidRDefault="00F870B1">
      <w:pPr>
        <w:spacing w:after="22" w:line="259" w:lineRule="auto"/>
        <w:ind w:left="142" w:right="0" w:firstLine="0"/>
        <w:jc w:val="left"/>
        <w:rPr>
          <w:color w:val="auto"/>
        </w:rPr>
      </w:pPr>
      <w:r w:rsidRPr="0041448D">
        <w:rPr>
          <w:color w:val="auto"/>
        </w:rPr>
        <w:t xml:space="preserve"> </w:t>
      </w:r>
    </w:p>
    <w:p w14:paraId="7BD4E858" w14:textId="77777777" w:rsidR="00F41828" w:rsidRPr="0041448D" w:rsidRDefault="00F870B1">
      <w:pPr>
        <w:numPr>
          <w:ilvl w:val="0"/>
          <w:numId w:val="24"/>
        </w:numPr>
        <w:spacing w:after="45"/>
        <w:ind w:right="0" w:hanging="360"/>
        <w:rPr>
          <w:color w:val="auto"/>
        </w:rPr>
      </w:pPr>
      <w:r w:rsidRPr="0041448D">
        <w:rPr>
          <w:color w:val="auto"/>
        </w:rPr>
        <w:t xml:space="preserve">To restrict and prohibit the practice of sharing of UPSI, with the un-authorized person, which originates from within the company and which affects the market price of the Company as well as loss of reputation and investors’ / financers’ confidence in the company. </w:t>
      </w:r>
    </w:p>
    <w:p w14:paraId="31E2843C" w14:textId="77777777" w:rsidR="00F41828" w:rsidRPr="0041448D" w:rsidRDefault="00F870B1">
      <w:pPr>
        <w:spacing w:after="19" w:line="259" w:lineRule="auto"/>
        <w:ind w:left="142" w:right="0" w:firstLine="0"/>
        <w:jc w:val="left"/>
        <w:rPr>
          <w:color w:val="auto"/>
        </w:rPr>
      </w:pPr>
      <w:r w:rsidRPr="0041448D">
        <w:rPr>
          <w:color w:val="auto"/>
        </w:rPr>
        <w:t xml:space="preserve"> </w:t>
      </w:r>
    </w:p>
    <w:p w14:paraId="7C1C0BA0" w14:textId="04C39040" w:rsidR="00DE72AE" w:rsidRDefault="00DE72AE" w:rsidP="00DE72AE">
      <w:pPr>
        <w:pStyle w:val="ListParagraph"/>
        <w:numPr>
          <w:ilvl w:val="0"/>
          <w:numId w:val="24"/>
        </w:numPr>
        <w:spacing w:after="25"/>
        <w:ind w:right="0" w:hanging="360"/>
        <w:rPr>
          <w:color w:val="auto"/>
        </w:rPr>
      </w:pPr>
      <w:r>
        <w:rPr>
          <w:color w:val="auto"/>
        </w:rPr>
        <w:t xml:space="preserve"> All the UPSI shall be identified and its confidentiality shall be maintained as per the requirements of these regulations.</w:t>
      </w:r>
    </w:p>
    <w:p w14:paraId="2A180261" w14:textId="77777777" w:rsidR="00B204BF" w:rsidRPr="00C13DF5" w:rsidRDefault="00B204BF" w:rsidP="00C13DF5">
      <w:pPr>
        <w:pStyle w:val="ListParagraph"/>
        <w:rPr>
          <w:color w:val="auto"/>
        </w:rPr>
      </w:pPr>
    </w:p>
    <w:p w14:paraId="2939D11D" w14:textId="0E8082D6" w:rsidR="00B204BF" w:rsidRDefault="00B204BF" w:rsidP="00DE72AE">
      <w:pPr>
        <w:pStyle w:val="ListParagraph"/>
        <w:numPr>
          <w:ilvl w:val="0"/>
          <w:numId w:val="24"/>
        </w:numPr>
        <w:spacing w:after="25"/>
        <w:ind w:right="0" w:hanging="360"/>
        <w:rPr>
          <w:color w:val="auto"/>
        </w:rPr>
      </w:pPr>
      <w:r>
        <w:rPr>
          <w:color w:val="auto"/>
        </w:rPr>
        <w:t>List of all employees and other persons with whom UPSI is shared shall be maintained and confidentiality agreement shall be signed or notice shall be served to all such employees and person.</w:t>
      </w:r>
    </w:p>
    <w:p w14:paraId="5AF6FC66" w14:textId="77777777" w:rsidR="00DE72AE" w:rsidRPr="00C13DF5" w:rsidRDefault="00DE72AE" w:rsidP="00C13DF5">
      <w:pPr>
        <w:pStyle w:val="ListParagraph"/>
        <w:rPr>
          <w:color w:val="auto"/>
        </w:rPr>
      </w:pPr>
    </w:p>
    <w:p w14:paraId="59F7CCD5" w14:textId="20951528" w:rsidR="00F41828" w:rsidRPr="00C13DF5" w:rsidRDefault="00F870B1" w:rsidP="00C13DF5">
      <w:pPr>
        <w:pStyle w:val="ListParagraph"/>
        <w:numPr>
          <w:ilvl w:val="0"/>
          <w:numId w:val="24"/>
        </w:numPr>
        <w:spacing w:after="25"/>
        <w:ind w:right="0" w:hanging="360"/>
        <w:rPr>
          <w:color w:val="auto"/>
        </w:rPr>
      </w:pPr>
      <w:r w:rsidRPr="00C13DF5">
        <w:rPr>
          <w:color w:val="auto"/>
        </w:rPr>
        <w:t xml:space="preserve">To have a uniform code to curb the un-ethical practices of sharing UPSI </w:t>
      </w:r>
      <w:r w:rsidR="00E96BBB" w:rsidRPr="00C13DF5">
        <w:rPr>
          <w:color w:val="auto"/>
        </w:rPr>
        <w:t xml:space="preserve">to the designated persons </w:t>
      </w:r>
      <w:r w:rsidR="00746776">
        <w:rPr>
          <w:color w:val="auto"/>
        </w:rPr>
        <w:t xml:space="preserve"> </w:t>
      </w:r>
      <w:r w:rsidRPr="00C13DF5">
        <w:rPr>
          <w:color w:val="auto"/>
        </w:rPr>
        <w:t xml:space="preserve"> with any person, firm, Company or Body Corporate. </w:t>
      </w:r>
    </w:p>
    <w:p w14:paraId="1279FBD2" w14:textId="77777777" w:rsidR="00F41828" w:rsidRPr="0041448D" w:rsidRDefault="00F870B1">
      <w:pPr>
        <w:spacing w:after="20" w:line="259" w:lineRule="auto"/>
        <w:ind w:left="142" w:right="0" w:firstLine="0"/>
        <w:jc w:val="left"/>
        <w:rPr>
          <w:color w:val="auto"/>
        </w:rPr>
      </w:pPr>
      <w:r w:rsidRPr="0041448D">
        <w:rPr>
          <w:color w:val="auto"/>
        </w:rPr>
        <w:t xml:space="preserve"> </w:t>
      </w:r>
    </w:p>
    <w:p w14:paraId="6CBE651A" w14:textId="77777777" w:rsidR="00F41828" w:rsidRPr="0041448D" w:rsidRDefault="00F870B1">
      <w:pPr>
        <w:numPr>
          <w:ilvl w:val="0"/>
          <w:numId w:val="25"/>
        </w:numPr>
        <w:spacing w:after="27"/>
        <w:ind w:right="0" w:hanging="360"/>
        <w:rPr>
          <w:color w:val="auto"/>
        </w:rPr>
      </w:pPr>
      <w:r w:rsidRPr="0041448D">
        <w:rPr>
          <w:color w:val="auto"/>
        </w:rPr>
        <w:t xml:space="preserve">To initiate inquiry in case of leak of UPSI or suspected leak of UPSI and inform the same to the SEBI promptly. </w:t>
      </w:r>
    </w:p>
    <w:p w14:paraId="5F399107" w14:textId="77777777" w:rsidR="00F41828" w:rsidRPr="0041448D" w:rsidRDefault="00F870B1">
      <w:pPr>
        <w:spacing w:after="20" w:line="259" w:lineRule="auto"/>
        <w:ind w:left="142" w:right="0" w:firstLine="0"/>
        <w:jc w:val="left"/>
        <w:rPr>
          <w:color w:val="auto"/>
        </w:rPr>
      </w:pPr>
      <w:r w:rsidRPr="0041448D">
        <w:rPr>
          <w:color w:val="auto"/>
        </w:rPr>
        <w:t xml:space="preserve"> </w:t>
      </w:r>
    </w:p>
    <w:p w14:paraId="05D30509" w14:textId="36225AB6" w:rsidR="00F85FEF" w:rsidRDefault="00F85FEF">
      <w:pPr>
        <w:numPr>
          <w:ilvl w:val="0"/>
          <w:numId w:val="25"/>
        </w:numPr>
        <w:spacing w:after="28"/>
        <w:ind w:right="0" w:hanging="360"/>
        <w:rPr>
          <w:color w:val="auto"/>
        </w:rPr>
      </w:pPr>
      <w:r>
        <w:rPr>
          <w:color w:val="auto"/>
        </w:rPr>
        <w:t xml:space="preserve">Periodic process review to evaluate effectiveness of such internal control. </w:t>
      </w:r>
    </w:p>
    <w:p w14:paraId="0B74DFEC" w14:textId="77777777" w:rsidR="00F85FEF" w:rsidRDefault="00F85FEF" w:rsidP="00C13DF5">
      <w:pPr>
        <w:pStyle w:val="ListParagraph"/>
        <w:rPr>
          <w:color w:val="auto"/>
        </w:rPr>
      </w:pPr>
    </w:p>
    <w:p w14:paraId="3E7D99AD" w14:textId="359BEABA" w:rsidR="00F41828" w:rsidRDefault="00F870B1">
      <w:pPr>
        <w:numPr>
          <w:ilvl w:val="0"/>
          <w:numId w:val="25"/>
        </w:numPr>
        <w:spacing w:after="28"/>
        <w:ind w:right="0" w:hanging="360"/>
        <w:rPr>
          <w:color w:val="auto"/>
        </w:rPr>
      </w:pPr>
      <w:r w:rsidRPr="0041448D">
        <w:rPr>
          <w:color w:val="auto"/>
        </w:rPr>
        <w:t xml:space="preserve">To penalize any Designated Persons who appears to have found guilty of violating this policy. </w:t>
      </w:r>
    </w:p>
    <w:p w14:paraId="51B8C441" w14:textId="77777777" w:rsidR="00F85FEF" w:rsidRDefault="00F85FEF" w:rsidP="00C13DF5">
      <w:pPr>
        <w:pStyle w:val="ListParagraph"/>
        <w:rPr>
          <w:color w:val="auto"/>
        </w:rPr>
      </w:pPr>
    </w:p>
    <w:p w14:paraId="798DD888" w14:textId="2D4EA136" w:rsidR="00F85FEF" w:rsidRPr="0041448D" w:rsidRDefault="00F85FEF">
      <w:pPr>
        <w:numPr>
          <w:ilvl w:val="0"/>
          <w:numId w:val="25"/>
        </w:numPr>
        <w:spacing w:after="28"/>
        <w:ind w:right="0" w:hanging="360"/>
        <w:rPr>
          <w:color w:val="auto"/>
        </w:rPr>
      </w:pPr>
      <w:r w:rsidRPr="00F85FEF">
        <w:rPr>
          <w:color w:val="auto"/>
        </w:rPr>
        <w:t>all other relevant requirements specified under these regulations shall be complied with;</w:t>
      </w:r>
    </w:p>
    <w:p w14:paraId="737D5D68" w14:textId="77777777" w:rsidR="00F41828" w:rsidRPr="0041448D" w:rsidRDefault="00F870B1">
      <w:pPr>
        <w:spacing w:after="21" w:line="259" w:lineRule="auto"/>
        <w:ind w:left="142" w:right="0" w:firstLine="0"/>
        <w:jc w:val="left"/>
        <w:rPr>
          <w:color w:val="auto"/>
        </w:rPr>
      </w:pPr>
      <w:r w:rsidRPr="0041448D">
        <w:rPr>
          <w:color w:val="auto"/>
        </w:rPr>
        <w:t xml:space="preserve"> </w:t>
      </w:r>
    </w:p>
    <w:p w14:paraId="2B755DA3" w14:textId="77777777" w:rsidR="00F41828" w:rsidRPr="0041448D" w:rsidRDefault="00F870B1">
      <w:pPr>
        <w:pStyle w:val="Heading4"/>
        <w:ind w:left="137" w:right="0"/>
        <w:rPr>
          <w:color w:val="auto"/>
        </w:rPr>
      </w:pPr>
      <w:r w:rsidRPr="0041448D">
        <w:rPr>
          <w:color w:val="auto"/>
        </w:rPr>
        <w:t>3. SCOPE</w:t>
      </w:r>
      <w:r w:rsidRPr="0041448D">
        <w:rPr>
          <w:b w:val="0"/>
          <w:color w:val="auto"/>
        </w:rPr>
        <w:t xml:space="preserve"> </w:t>
      </w:r>
    </w:p>
    <w:p w14:paraId="5095FD9F" w14:textId="77777777" w:rsidR="00F41828" w:rsidRPr="0041448D" w:rsidRDefault="00F870B1">
      <w:pPr>
        <w:spacing w:after="19" w:line="259" w:lineRule="auto"/>
        <w:ind w:left="142" w:right="0" w:firstLine="0"/>
        <w:jc w:val="left"/>
        <w:rPr>
          <w:color w:val="auto"/>
        </w:rPr>
      </w:pPr>
      <w:r w:rsidRPr="0041448D">
        <w:rPr>
          <w:color w:val="auto"/>
        </w:rPr>
        <w:t xml:space="preserve"> </w:t>
      </w:r>
    </w:p>
    <w:p w14:paraId="252F9A93" w14:textId="3988A1A2" w:rsidR="00F41828" w:rsidRPr="0041448D" w:rsidRDefault="00F870B1">
      <w:pPr>
        <w:spacing w:after="31"/>
        <w:ind w:left="150" w:right="0"/>
        <w:rPr>
          <w:color w:val="auto"/>
        </w:rPr>
      </w:pPr>
      <w:r w:rsidRPr="0041448D">
        <w:rPr>
          <w:color w:val="auto"/>
        </w:rPr>
        <w:t xml:space="preserve">The Company endeavours to preserve the confidentiality of UPSI and to prevent misuse of such information. The Company shall strive to restrict and prohibit the practice of sharing of UPSI which originates from within the company by any promoter, director, key managerial person, Insider, employee, designated person, support staff or any other known or un-know person(s) with any un-authorized person which affects the market price of the Company as well as causes loss of reputation and investors’ / financers’ confidence in the Company. </w:t>
      </w:r>
    </w:p>
    <w:p w14:paraId="2E49BCC4" w14:textId="77777777" w:rsidR="00F41828" w:rsidRPr="0041448D" w:rsidRDefault="00F870B1">
      <w:pPr>
        <w:spacing w:after="16" w:line="259" w:lineRule="auto"/>
        <w:ind w:left="142" w:right="0" w:firstLine="0"/>
        <w:jc w:val="left"/>
        <w:rPr>
          <w:color w:val="auto"/>
        </w:rPr>
      </w:pPr>
      <w:r w:rsidRPr="0041448D">
        <w:rPr>
          <w:color w:val="auto"/>
        </w:rPr>
        <w:t xml:space="preserve"> </w:t>
      </w:r>
    </w:p>
    <w:p w14:paraId="5DDB69FE" w14:textId="77777777" w:rsidR="00F41828" w:rsidRPr="0041448D" w:rsidRDefault="00F870B1">
      <w:pPr>
        <w:spacing w:after="16" w:line="259" w:lineRule="auto"/>
        <w:ind w:left="142" w:right="0" w:firstLine="0"/>
        <w:jc w:val="left"/>
        <w:rPr>
          <w:color w:val="auto"/>
        </w:rPr>
      </w:pPr>
      <w:r w:rsidRPr="0041448D">
        <w:rPr>
          <w:color w:val="auto"/>
        </w:rPr>
        <w:t xml:space="preserve"> </w:t>
      </w:r>
    </w:p>
    <w:p w14:paraId="457E175B" w14:textId="77777777" w:rsidR="00F41828" w:rsidRPr="0041448D" w:rsidRDefault="00F870B1">
      <w:pPr>
        <w:spacing w:after="19" w:line="259" w:lineRule="auto"/>
        <w:ind w:left="142" w:right="0" w:firstLine="0"/>
        <w:jc w:val="left"/>
        <w:rPr>
          <w:color w:val="auto"/>
        </w:rPr>
      </w:pPr>
      <w:r w:rsidRPr="0041448D">
        <w:rPr>
          <w:color w:val="auto"/>
        </w:rPr>
        <w:t xml:space="preserve"> </w:t>
      </w:r>
    </w:p>
    <w:p w14:paraId="1152CEFC" w14:textId="77777777" w:rsidR="00F41828" w:rsidRPr="0041448D" w:rsidRDefault="00F870B1">
      <w:pPr>
        <w:spacing w:after="22" w:line="259" w:lineRule="auto"/>
        <w:ind w:left="142" w:right="0" w:firstLine="0"/>
        <w:jc w:val="left"/>
        <w:rPr>
          <w:color w:val="auto"/>
        </w:rPr>
      </w:pPr>
      <w:r w:rsidRPr="0041448D">
        <w:rPr>
          <w:color w:val="auto"/>
        </w:rPr>
        <w:t xml:space="preserve"> </w:t>
      </w:r>
    </w:p>
    <w:p w14:paraId="30DB539E" w14:textId="77777777" w:rsidR="00F41828" w:rsidRPr="0041448D" w:rsidRDefault="00F870B1">
      <w:pPr>
        <w:pStyle w:val="Heading4"/>
        <w:ind w:left="137" w:right="0"/>
        <w:rPr>
          <w:color w:val="auto"/>
        </w:rPr>
      </w:pPr>
      <w:r w:rsidRPr="0041448D">
        <w:rPr>
          <w:color w:val="auto"/>
        </w:rPr>
        <w:t>4. DEFINITIONS</w:t>
      </w:r>
      <w:r w:rsidRPr="0041448D">
        <w:rPr>
          <w:b w:val="0"/>
          <w:color w:val="auto"/>
        </w:rPr>
        <w:t xml:space="preserve"> </w:t>
      </w:r>
    </w:p>
    <w:p w14:paraId="6923A578" w14:textId="77777777" w:rsidR="00F41828" w:rsidRPr="0041448D" w:rsidRDefault="00F870B1">
      <w:pPr>
        <w:spacing w:after="66" w:line="259" w:lineRule="auto"/>
        <w:ind w:left="142" w:right="0" w:firstLine="0"/>
        <w:jc w:val="left"/>
        <w:rPr>
          <w:color w:val="auto"/>
        </w:rPr>
      </w:pPr>
      <w:r w:rsidRPr="0041448D">
        <w:rPr>
          <w:color w:val="auto"/>
        </w:rPr>
        <w:t xml:space="preserve"> </w:t>
      </w:r>
    </w:p>
    <w:p w14:paraId="178FDAF7" w14:textId="77777777" w:rsidR="00F41828" w:rsidRPr="0041448D" w:rsidRDefault="00F870B1">
      <w:pPr>
        <w:numPr>
          <w:ilvl w:val="0"/>
          <w:numId w:val="26"/>
        </w:numPr>
        <w:spacing w:after="26"/>
        <w:ind w:right="0" w:hanging="629"/>
        <w:rPr>
          <w:color w:val="auto"/>
        </w:rPr>
      </w:pPr>
      <w:r w:rsidRPr="0041448D">
        <w:rPr>
          <w:color w:val="auto"/>
        </w:rPr>
        <w:lastRenderedPageBreak/>
        <w:t xml:space="preserve">“Compliance officer” shall mean the Company Secretary of the Company appointed by the Board of Director under Securities and Exchange Board India (Listing Obligations and Disclosure Requirements) Regulations, 2015 </w:t>
      </w:r>
    </w:p>
    <w:p w14:paraId="04CFFE91" w14:textId="77777777" w:rsidR="00F41828" w:rsidRPr="0041448D" w:rsidRDefault="00F870B1">
      <w:pPr>
        <w:spacing w:after="65" w:line="259" w:lineRule="auto"/>
        <w:ind w:left="567" w:right="0" w:firstLine="0"/>
        <w:jc w:val="left"/>
        <w:rPr>
          <w:color w:val="auto"/>
        </w:rPr>
      </w:pPr>
      <w:r w:rsidRPr="0041448D">
        <w:rPr>
          <w:color w:val="auto"/>
        </w:rPr>
        <w:t xml:space="preserve"> </w:t>
      </w:r>
    </w:p>
    <w:p w14:paraId="3A65A312" w14:textId="370CDC19" w:rsidR="00F41828" w:rsidRPr="0041448D" w:rsidRDefault="00F870B1">
      <w:pPr>
        <w:numPr>
          <w:ilvl w:val="0"/>
          <w:numId w:val="26"/>
        </w:numPr>
        <w:spacing w:after="26"/>
        <w:ind w:right="0" w:hanging="629"/>
        <w:rPr>
          <w:color w:val="auto"/>
        </w:rPr>
      </w:pPr>
      <w:r w:rsidRPr="0041448D">
        <w:rPr>
          <w:color w:val="auto"/>
        </w:rPr>
        <w:t>“Leak of UPSI” shall mean communication of UPSI, prior to it becoming G</w:t>
      </w:r>
      <w:r w:rsidR="00474C0E">
        <w:rPr>
          <w:color w:val="auto"/>
        </w:rPr>
        <w:t xml:space="preserve">enerally </w:t>
      </w:r>
      <w:r w:rsidRPr="0041448D">
        <w:rPr>
          <w:color w:val="auto"/>
        </w:rPr>
        <w:t>A</w:t>
      </w:r>
      <w:r w:rsidR="00474C0E">
        <w:rPr>
          <w:color w:val="auto"/>
        </w:rPr>
        <w:t xml:space="preserve">vailable </w:t>
      </w:r>
      <w:r w:rsidRPr="0041448D">
        <w:rPr>
          <w:color w:val="auto"/>
        </w:rPr>
        <w:t>I</w:t>
      </w:r>
      <w:r w:rsidR="00474C0E">
        <w:rPr>
          <w:color w:val="auto"/>
        </w:rPr>
        <w:t>nformation</w:t>
      </w:r>
      <w:r w:rsidRPr="0041448D">
        <w:rPr>
          <w:color w:val="auto"/>
        </w:rPr>
        <w:t xml:space="preserve">, either in person or through any electronic means such as E-mails, instant messaging  by  any persons in the inside areas were access to UPSI is ordinarily available resulting in UPSI being available to persons who are not authorised to have access to UPSI in the normal course of business except on a need to know basis or in the opinion of board is in the best interests of the company, and any information which is known to persons who are not allowed access to UPSI before its intimation to stock exchange shall be deemed as leak of UPSI, after following the due process by the board in this behalf as per Manappuram Code of Conduct of Practice and Procedures for Fair Disclosure of UPSI of the Company and /or under SEBI (Listing Obligations and Disclosure Requirements) Regulations, 2015 and/or SEBI (Prohibition of Insider Trading) Regulations, 2015 and any amendment, re-amendment or re-enactment thereto. </w:t>
      </w:r>
    </w:p>
    <w:p w14:paraId="682DAB53" w14:textId="77777777" w:rsidR="00F41828" w:rsidRPr="0041448D" w:rsidRDefault="00F870B1">
      <w:pPr>
        <w:spacing w:after="36" w:line="259" w:lineRule="auto"/>
        <w:ind w:left="567" w:right="0" w:firstLine="0"/>
        <w:jc w:val="left"/>
        <w:rPr>
          <w:color w:val="auto"/>
        </w:rPr>
      </w:pPr>
      <w:r w:rsidRPr="0041448D">
        <w:rPr>
          <w:color w:val="auto"/>
        </w:rPr>
        <w:t xml:space="preserve"> </w:t>
      </w:r>
    </w:p>
    <w:p w14:paraId="3B127B6D" w14:textId="77777777" w:rsidR="00F41828" w:rsidRPr="0041448D" w:rsidRDefault="00F870B1">
      <w:pPr>
        <w:numPr>
          <w:ilvl w:val="0"/>
          <w:numId w:val="26"/>
        </w:numPr>
        <w:spacing w:after="30"/>
        <w:ind w:right="0" w:hanging="629"/>
        <w:rPr>
          <w:color w:val="auto"/>
        </w:rPr>
      </w:pPr>
      <w:r w:rsidRPr="0041448D">
        <w:rPr>
          <w:color w:val="auto"/>
        </w:rPr>
        <w:t xml:space="preserve">“Support Staff” shall include IT staff or secretarial staff who have access to UPSI. </w:t>
      </w:r>
    </w:p>
    <w:p w14:paraId="4F15CA21" w14:textId="77777777" w:rsidR="00F41828" w:rsidRPr="0041448D" w:rsidRDefault="00F870B1">
      <w:pPr>
        <w:spacing w:after="65" w:line="259" w:lineRule="auto"/>
        <w:ind w:left="567" w:right="0" w:firstLine="0"/>
        <w:jc w:val="left"/>
        <w:rPr>
          <w:color w:val="auto"/>
        </w:rPr>
      </w:pPr>
      <w:r w:rsidRPr="0041448D">
        <w:rPr>
          <w:color w:val="auto"/>
        </w:rPr>
        <w:t xml:space="preserve"> </w:t>
      </w:r>
    </w:p>
    <w:p w14:paraId="4C143EA2" w14:textId="0DE666BA" w:rsidR="00F41828" w:rsidRPr="0041448D" w:rsidRDefault="00F870B1" w:rsidP="00C13DF5">
      <w:pPr>
        <w:numPr>
          <w:ilvl w:val="0"/>
          <w:numId w:val="26"/>
        </w:numPr>
        <w:spacing w:after="35"/>
        <w:ind w:right="0" w:hanging="629"/>
        <w:rPr>
          <w:color w:val="auto"/>
        </w:rPr>
      </w:pPr>
      <w:r w:rsidRPr="0041448D">
        <w:rPr>
          <w:color w:val="auto"/>
        </w:rPr>
        <w:t xml:space="preserve">“Un-published Price Sensitive Information” (“UPSI”) </w:t>
      </w:r>
      <w:r w:rsidR="0088164F">
        <w:rPr>
          <w:color w:val="auto"/>
        </w:rPr>
        <w:t xml:space="preserve">shall have same meaning as defined under part B clause 5 of this policy  </w:t>
      </w:r>
    </w:p>
    <w:p w14:paraId="3FB3BD05" w14:textId="77777777" w:rsidR="00F41828" w:rsidRPr="0041448D" w:rsidRDefault="00F870B1">
      <w:pPr>
        <w:spacing w:after="38" w:line="259" w:lineRule="auto"/>
        <w:ind w:left="142" w:right="0" w:firstLine="0"/>
        <w:jc w:val="left"/>
        <w:rPr>
          <w:color w:val="auto"/>
        </w:rPr>
      </w:pPr>
      <w:r w:rsidRPr="0041448D">
        <w:rPr>
          <w:color w:val="auto"/>
          <w:sz w:val="22"/>
        </w:rPr>
        <w:t xml:space="preserve"> </w:t>
      </w:r>
    </w:p>
    <w:p w14:paraId="6D673F6E" w14:textId="77777777" w:rsidR="00F41828" w:rsidRPr="0041448D" w:rsidRDefault="00F870B1">
      <w:pPr>
        <w:pStyle w:val="Heading4"/>
        <w:ind w:left="137" w:right="0"/>
        <w:rPr>
          <w:color w:val="auto"/>
        </w:rPr>
      </w:pPr>
      <w:r w:rsidRPr="0041448D">
        <w:rPr>
          <w:color w:val="auto"/>
        </w:rPr>
        <w:t>5. Duties of Compliance Officer</w:t>
      </w:r>
      <w:r w:rsidRPr="0041448D">
        <w:rPr>
          <w:b w:val="0"/>
          <w:color w:val="auto"/>
        </w:rPr>
        <w:t xml:space="preserve"> </w:t>
      </w:r>
    </w:p>
    <w:p w14:paraId="2CF95E44" w14:textId="77777777" w:rsidR="00F41828" w:rsidRPr="0041448D" w:rsidRDefault="00F870B1">
      <w:pPr>
        <w:spacing w:after="16" w:line="259" w:lineRule="auto"/>
        <w:ind w:left="142" w:right="0" w:firstLine="0"/>
        <w:jc w:val="left"/>
        <w:rPr>
          <w:color w:val="auto"/>
        </w:rPr>
      </w:pPr>
      <w:r w:rsidRPr="0041448D">
        <w:rPr>
          <w:color w:val="auto"/>
        </w:rPr>
        <w:t xml:space="preserve"> </w:t>
      </w:r>
    </w:p>
    <w:p w14:paraId="75A2218E" w14:textId="77777777" w:rsidR="00F41828" w:rsidRPr="0041448D" w:rsidRDefault="00F870B1">
      <w:pPr>
        <w:ind w:left="150" w:right="0"/>
        <w:rPr>
          <w:color w:val="auto"/>
        </w:rPr>
      </w:pPr>
      <w:r w:rsidRPr="0041448D">
        <w:rPr>
          <w:color w:val="auto"/>
        </w:rPr>
        <w:t xml:space="preserve">The Compliance Officer shall be responsible to; </w:t>
      </w:r>
    </w:p>
    <w:p w14:paraId="67EE3008" w14:textId="77777777" w:rsidR="00F41828" w:rsidRPr="0041448D" w:rsidRDefault="00F870B1">
      <w:pPr>
        <w:numPr>
          <w:ilvl w:val="0"/>
          <w:numId w:val="28"/>
        </w:numPr>
        <w:spacing w:after="34"/>
        <w:ind w:right="0" w:hanging="540"/>
        <w:rPr>
          <w:color w:val="auto"/>
        </w:rPr>
      </w:pPr>
      <w:r w:rsidRPr="0041448D">
        <w:rPr>
          <w:color w:val="auto"/>
        </w:rPr>
        <w:t xml:space="preserve">Oversee the Compliance of this policy. </w:t>
      </w:r>
    </w:p>
    <w:p w14:paraId="37B58F07" w14:textId="77777777" w:rsidR="00F41828" w:rsidRPr="0041448D" w:rsidRDefault="00F870B1">
      <w:pPr>
        <w:numPr>
          <w:ilvl w:val="0"/>
          <w:numId w:val="28"/>
        </w:numPr>
        <w:spacing w:after="25"/>
        <w:ind w:right="0" w:hanging="540"/>
        <w:rPr>
          <w:color w:val="auto"/>
        </w:rPr>
      </w:pPr>
      <w:r w:rsidRPr="0041448D">
        <w:rPr>
          <w:color w:val="auto"/>
        </w:rPr>
        <w:t xml:space="preserve">Report the incident of actual or suspected leak of UPSI to the Securities and Exchange Board   of India. </w:t>
      </w:r>
    </w:p>
    <w:p w14:paraId="4B3CDD81" w14:textId="77777777" w:rsidR="00F41828" w:rsidRPr="0041448D" w:rsidRDefault="00F870B1">
      <w:pPr>
        <w:numPr>
          <w:ilvl w:val="0"/>
          <w:numId w:val="28"/>
        </w:numPr>
        <w:spacing w:after="27"/>
        <w:ind w:right="0" w:hanging="540"/>
        <w:rPr>
          <w:color w:val="auto"/>
        </w:rPr>
      </w:pPr>
      <w:r w:rsidRPr="0041448D">
        <w:rPr>
          <w:color w:val="auto"/>
        </w:rPr>
        <w:t xml:space="preserve">Intimate the incident of actual or suspected leak of UPSI to the Stock Exchanges. </w:t>
      </w:r>
    </w:p>
    <w:p w14:paraId="790A6F28" w14:textId="77777777" w:rsidR="00F41828" w:rsidRPr="0041448D" w:rsidRDefault="00F870B1">
      <w:pPr>
        <w:spacing w:after="22" w:line="259" w:lineRule="auto"/>
        <w:ind w:left="142" w:right="0" w:firstLine="0"/>
        <w:jc w:val="left"/>
        <w:rPr>
          <w:color w:val="auto"/>
        </w:rPr>
      </w:pPr>
      <w:r w:rsidRPr="0041448D">
        <w:rPr>
          <w:color w:val="auto"/>
        </w:rPr>
        <w:t xml:space="preserve"> </w:t>
      </w:r>
    </w:p>
    <w:p w14:paraId="205754CF" w14:textId="77777777" w:rsidR="00F41828" w:rsidRPr="0041448D" w:rsidRDefault="00F870B1">
      <w:pPr>
        <w:numPr>
          <w:ilvl w:val="0"/>
          <w:numId w:val="28"/>
        </w:numPr>
        <w:spacing w:after="30"/>
        <w:ind w:right="0" w:hanging="540"/>
        <w:rPr>
          <w:color w:val="auto"/>
        </w:rPr>
      </w:pPr>
      <w:r w:rsidRPr="0041448D">
        <w:rPr>
          <w:color w:val="auto"/>
        </w:rPr>
        <w:t xml:space="preserve">To co-ordinate with and disclose the relevant facts of the incident of actual or suspected leak of UPSI to the Enquiry committee. </w:t>
      </w:r>
    </w:p>
    <w:p w14:paraId="515D45AA" w14:textId="77777777" w:rsidR="00F41828" w:rsidRPr="0041448D" w:rsidRDefault="00F870B1">
      <w:pPr>
        <w:spacing w:after="16" w:line="259" w:lineRule="auto"/>
        <w:ind w:left="862" w:right="0" w:firstLine="0"/>
        <w:jc w:val="left"/>
        <w:rPr>
          <w:color w:val="auto"/>
        </w:rPr>
      </w:pPr>
      <w:r w:rsidRPr="0041448D">
        <w:rPr>
          <w:b/>
          <w:color w:val="auto"/>
        </w:rPr>
        <w:t xml:space="preserve"> </w:t>
      </w:r>
    </w:p>
    <w:p w14:paraId="02467B01" w14:textId="77777777" w:rsidR="00F41828" w:rsidRPr="0041448D" w:rsidRDefault="00F870B1">
      <w:pPr>
        <w:pStyle w:val="Heading4"/>
        <w:ind w:left="137" w:right="0"/>
        <w:rPr>
          <w:color w:val="auto"/>
        </w:rPr>
      </w:pPr>
      <w:r w:rsidRPr="0041448D">
        <w:rPr>
          <w:color w:val="auto"/>
        </w:rPr>
        <w:t>6.  Reporting of Leakage or Suspected Leakage of UPSI to Compliance Officer</w:t>
      </w:r>
      <w:r w:rsidRPr="0041448D">
        <w:rPr>
          <w:b w:val="0"/>
          <w:color w:val="auto"/>
        </w:rPr>
        <w:t xml:space="preserve"> </w:t>
      </w:r>
    </w:p>
    <w:p w14:paraId="64E98C95" w14:textId="77777777" w:rsidR="00F41828" w:rsidRPr="0041448D" w:rsidRDefault="00F870B1">
      <w:pPr>
        <w:spacing w:after="1" w:line="259" w:lineRule="auto"/>
        <w:ind w:left="142" w:right="0" w:firstLine="0"/>
        <w:jc w:val="left"/>
        <w:rPr>
          <w:color w:val="auto"/>
        </w:rPr>
      </w:pPr>
      <w:r w:rsidRPr="0041448D">
        <w:rPr>
          <w:b/>
          <w:color w:val="auto"/>
        </w:rPr>
        <w:t xml:space="preserve"> </w:t>
      </w:r>
      <w:r w:rsidRPr="0041448D">
        <w:rPr>
          <w:b/>
          <w:color w:val="auto"/>
        </w:rPr>
        <w:tab/>
        <w:t xml:space="preserve"> </w:t>
      </w:r>
    </w:p>
    <w:p w14:paraId="6EC32B50" w14:textId="77777777" w:rsidR="00F41828" w:rsidRPr="0041448D" w:rsidRDefault="00F870B1">
      <w:pPr>
        <w:spacing w:after="8" w:line="266" w:lineRule="auto"/>
        <w:ind w:left="358" w:right="677" w:hanging="10"/>
        <w:rPr>
          <w:color w:val="auto"/>
        </w:rPr>
      </w:pPr>
      <w:r w:rsidRPr="0041448D">
        <w:rPr>
          <w:color w:val="auto"/>
          <w:sz w:val="22"/>
        </w:rPr>
        <w:t xml:space="preserve">The instance(s) of any leak or suspected leak of UPSI may be reported to the Compliance Officer at email id </w:t>
      </w:r>
      <w:r w:rsidRPr="0041448D">
        <w:rPr>
          <w:b/>
          <w:color w:val="auto"/>
          <w:sz w:val="22"/>
          <w:u w:val="single" w:color="0563C1"/>
        </w:rPr>
        <w:t>cs@manappuram.com</w:t>
      </w:r>
      <w:r w:rsidRPr="0041448D">
        <w:rPr>
          <w:b/>
          <w:color w:val="auto"/>
          <w:sz w:val="22"/>
        </w:rPr>
        <w:t xml:space="preserve"> </w:t>
      </w:r>
      <w:r w:rsidRPr="0041448D">
        <w:rPr>
          <w:color w:val="auto"/>
          <w:sz w:val="22"/>
        </w:rPr>
        <w:t xml:space="preserve">marked as </w:t>
      </w:r>
      <w:r w:rsidRPr="0041448D">
        <w:rPr>
          <w:b/>
          <w:color w:val="auto"/>
          <w:sz w:val="22"/>
        </w:rPr>
        <w:t xml:space="preserve">“CONFIDENTIAL – WHISTLE BLOWER </w:t>
      </w:r>
    </w:p>
    <w:p w14:paraId="50617E38" w14:textId="1B907BED" w:rsidR="00F41828" w:rsidRPr="0041448D" w:rsidRDefault="00F870B1">
      <w:pPr>
        <w:spacing w:after="8" w:line="266" w:lineRule="auto"/>
        <w:ind w:left="358" w:right="677" w:hanging="10"/>
        <w:rPr>
          <w:color w:val="auto"/>
        </w:rPr>
      </w:pPr>
      <w:r w:rsidRPr="0041448D">
        <w:rPr>
          <w:b/>
          <w:color w:val="auto"/>
          <w:sz w:val="22"/>
        </w:rPr>
        <w:t xml:space="preserve">MECHANISM” </w:t>
      </w:r>
      <w:r w:rsidRPr="0041448D">
        <w:rPr>
          <w:color w:val="auto"/>
          <w:sz w:val="22"/>
        </w:rPr>
        <w:t>and also be marked to Chairman of Audit Commit</w:t>
      </w:r>
      <w:r w:rsidR="001B682B">
        <w:rPr>
          <w:color w:val="auto"/>
          <w:sz w:val="22"/>
        </w:rPr>
        <w:t>tee</w:t>
      </w:r>
      <w:r w:rsidRPr="0041448D">
        <w:rPr>
          <w:color w:val="auto"/>
          <w:sz w:val="22"/>
        </w:rPr>
        <w:t xml:space="preserve">. </w:t>
      </w:r>
    </w:p>
    <w:p w14:paraId="47340262" w14:textId="77777777" w:rsidR="00F41828" w:rsidRPr="0041448D" w:rsidRDefault="00F870B1">
      <w:pPr>
        <w:spacing w:after="36" w:line="259" w:lineRule="auto"/>
        <w:ind w:left="425" w:right="0" w:firstLine="0"/>
        <w:jc w:val="left"/>
        <w:rPr>
          <w:color w:val="auto"/>
        </w:rPr>
      </w:pPr>
      <w:r w:rsidRPr="0041448D">
        <w:rPr>
          <w:color w:val="auto"/>
          <w:sz w:val="22"/>
        </w:rPr>
        <w:t xml:space="preserve"> </w:t>
      </w:r>
    </w:p>
    <w:p w14:paraId="314C53DA" w14:textId="77777777" w:rsidR="00F41828" w:rsidRPr="0041448D" w:rsidRDefault="00F870B1">
      <w:pPr>
        <w:spacing w:after="25"/>
        <w:ind w:left="594" w:right="0"/>
        <w:rPr>
          <w:color w:val="auto"/>
        </w:rPr>
      </w:pPr>
      <w:r w:rsidRPr="0041448D">
        <w:rPr>
          <w:color w:val="auto"/>
        </w:rPr>
        <w:t xml:space="preserve">The company shall have a whistle blower policy and make employees aware of such policy to enable employees to report instances of leak of UPSI. </w:t>
      </w:r>
    </w:p>
    <w:p w14:paraId="58399B66" w14:textId="77777777" w:rsidR="00F41828" w:rsidRPr="0041448D" w:rsidRDefault="00F870B1">
      <w:pPr>
        <w:spacing w:after="14" w:line="259" w:lineRule="auto"/>
        <w:ind w:left="586" w:right="0" w:firstLine="0"/>
        <w:jc w:val="left"/>
        <w:rPr>
          <w:color w:val="auto"/>
        </w:rPr>
      </w:pPr>
      <w:r w:rsidRPr="0041448D">
        <w:rPr>
          <w:b/>
          <w:i/>
          <w:color w:val="auto"/>
          <w:sz w:val="22"/>
        </w:rPr>
        <w:t xml:space="preserve"> </w:t>
      </w:r>
    </w:p>
    <w:p w14:paraId="350B83A7" w14:textId="77777777" w:rsidR="00F41828" w:rsidRPr="0041448D" w:rsidRDefault="00F870B1">
      <w:pPr>
        <w:spacing w:after="19" w:line="259" w:lineRule="auto"/>
        <w:ind w:left="137" w:right="0" w:hanging="10"/>
        <w:jc w:val="left"/>
        <w:rPr>
          <w:color w:val="auto"/>
        </w:rPr>
      </w:pPr>
      <w:r w:rsidRPr="0041448D">
        <w:rPr>
          <w:b/>
          <w:color w:val="auto"/>
          <w:sz w:val="22"/>
        </w:rPr>
        <w:lastRenderedPageBreak/>
        <w:t>7.  Disclosure of actual or suspected leak of UPSI to stock exchanges</w:t>
      </w:r>
      <w:r w:rsidRPr="0041448D">
        <w:rPr>
          <w:b/>
          <w:i/>
          <w:color w:val="auto"/>
          <w:sz w:val="22"/>
        </w:rPr>
        <w:t xml:space="preserve">: </w:t>
      </w:r>
    </w:p>
    <w:p w14:paraId="15C67137" w14:textId="77777777" w:rsidR="00F41828" w:rsidRPr="0041448D" w:rsidRDefault="00F870B1">
      <w:pPr>
        <w:spacing w:after="9" w:line="259" w:lineRule="auto"/>
        <w:ind w:left="142" w:right="0" w:firstLine="0"/>
        <w:jc w:val="left"/>
        <w:rPr>
          <w:color w:val="auto"/>
        </w:rPr>
      </w:pPr>
      <w:r w:rsidRPr="0041448D">
        <w:rPr>
          <w:b/>
          <w:color w:val="auto"/>
          <w:sz w:val="22"/>
        </w:rPr>
        <w:t xml:space="preserve"> </w:t>
      </w:r>
    </w:p>
    <w:p w14:paraId="78F212C2" w14:textId="77777777" w:rsidR="00F41828" w:rsidRPr="0041448D" w:rsidRDefault="00F870B1">
      <w:pPr>
        <w:spacing w:after="8" w:line="266" w:lineRule="auto"/>
        <w:ind w:left="358" w:right="677" w:hanging="10"/>
        <w:rPr>
          <w:color w:val="auto"/>
        </w:rPr>
      </w:pPr>
      <w:r w:rsidRPr="0041448D">
        <w:rPr>
          <w:color w:val="auto"/>
          <w:sz w:val="22"/>
        </w:rPr>
        <w:t xml:space="preserve">On becoming aware of actual or suspected leak of UPSI of the Company, the Compliance officer shall ensure that the same shall be promptly intimated to the Stock Exchanges on which the securities of the Company are listed in the format as set out in </w:t>
      </w:r>
      <w:r w:rsidRPr="0041448D">
        <w:rPr>
          <w:b/>
          <w:color w:val="auto"/>
          <w:sz w:val="22"/>
        </w:rPr>
        <w:t xml:space="preserve">Form-1 </w:t>
      </w:r>
      <w:r w:rsidRPr="0041448D">
        <w:rPr>
          <w:color w:val="auto"/>
          <w:sz w:val="22"/>
        </w:rPr>
        <w:t xml:space="preserve">to this policy. </w:t>
      </w:r>
    </w:p>
    <w:p w14:paraId="79C69D20" w14:textId="77777777" w:rsidR="00F41828" w:rsidRPr="0041448D" w:rsidRDefault="00F870B1">
      <w:pPr>
        <w:spacing w:after="21" w:line="259" w:lineRule="auto"/>
        <w:ind w:left="425" w:right="0" w:firstLine="0"/>
        <w:jc w:val="left"/>
        <w:rPr>
          <w:color w:val="auto"/>
        </w:rPr>
      </w:pPr>
      <w:r w:rsidRPr="0041448D">
        <w:rPr>
          <w:color w:val="auto"/>
          <w:sz w:val="22"/>
        </w:rPr>
        <w:t xml:space="preserve"> </w:t>
      </w:r>
    </w:p>
    <w:p w14:paraId="5386D02E" w14:textId="77777777" w:rsidR="00F41828" w:rsidRPr="0041448D" w:rsidRDefault="00F870B1">
      <w:pPr>
        <w:spacing w:after="19" w:line="259" w:lineRule="auto"/>
        <w:ind w:left="137" w:right="0" w:hanging="10"/>
        <w:jc w:val="left"/>
        <w:rPr>
          <w:color w:val="auto"/>
        </w:rPr>
      </w:pPr>
      <w:r w:rsidRPr="0041448D">
        <w:rPr>
          <w:b/>
          <w:color w:val="auto"/>
          <w:sz w:val="22"/>
        </w:rPr>
        <w:t xml:space="preserve">8.Report of Actual or Suspected Leak of UPSI to SEBI </w:t>
      </w:r>
    </w:p>
    <w:p w14:paraId="75ED62C7" w14:textId="77777777" w:rsidR="00F41828" w:rsidRPr="0041448D" w:rsidRDefault="00F870B1">
      <w:pPr>
        <w:spacing w:after="9" w:line="259" w:lineRule="auto"/>
        <w:ind w:left="584" w:right="0" w:firstLine="0"/>
        <w:jc w:val="left"/>
        <w:rPr>
          <w:color w:val="auto"/>
        </w:rPr>
      </w:pPr>
      <w:r w:rsidRPr="0041448D">
        <w:rPr>
          <w:b/>
          <w:color w:val="auto"/>
          <w:sz w:val="22"/>
        </w:rPr>
        <w:t xml:space="preserve"> </w:t>
      </w:r>
    </w:p>
    <w:p w14:paraId="2EF365FA" w14:textId="77777777" w:rsidR="00F41828" w:rsidRPr="0041448D" w:rsidRDefault="00F870B1">
      <w:pPr>
        <w:spacing w:after="8" w:line="266" w:lineRule="auto"/>
        <w:ind w:left="358" w:right="677" w:hanging="10"/>
        <w:rPr>
          <w:color w:val="auto"/>
        </w:rPr>
      </w:pPr>
      <w:r w:rsidRPr="0041448D">
        <w:rPr>
          <w:color w:val="auto"/>
          <w:sz w:val="22"/>
        </w:rPr>
        <w:t xml:space="preserve">On becoming aware of actual or suspected leak of UPSI of the Company, the Compliance Officer shall co-ordinate with the enquiry committee for the initiation of enquiry into leaks or suspected leaks of UPSI and shall inform SEBI promptly. </w:t>
      </w:r>
    </w:p>
    <w:p w14:paraId="4A9C010F" w14:textId="77777777" w:rsidR="00F41828" w:rsidRPr="0041448D" w:rsidRDefault="00F870B1">
      <w:pPr>
        <w:spacing w:after="21" w:line="259" w:lineRule="auto"/>
        <w:ind w:left="363" w:right="0" w:firstLine="0"/>
        <w:jc w:val="left"/>
        <w:rPr>
          <w:color w:val="auto"/>
        </w:rPr>
      </w:pPr>
      <w:r w:rsidRPr="0041448D">
        <w:rPr>
          <w:color w:val="auto"/>
          <w:sz w:val="22"/>
        </w:rPr>
        <w:t xml:space="preserve"> </w:t>
      </w:r>
    </w:p>
    <w:p w14:paraId="5DE18319" w14:textId="77777777" w:rsidR="00F41828" w:rsidRPr="0041448D" w:rsidRDefault="00F870B1">
      <w:pPr>
        <w:numPr>
          <w:ilvl w:val="0"/>
          <w:numId w:val="29"/>
        </w:numPr>
        <w:spacing w:after="19" w:line="259" w:lineRule="auto"/>
        <w:ind w:right="0" w:hanging="331"/>
        <w:jc w:val="left"/>
        <w:rPr>
          <w:color w:val="auto"/>
        </w:rPr>
      </w:pPr>
      <w:r w:rsidRPr="0041448D">
        <w:rPr>
          <w:b/>
          <w:color w:val="auto"/>
          <w:sz w:val="22"/>
        </w:rPr>
        <w:t xml:space="preserve">Constitution of Enquiry Committee </w:t>
      </w:r>
    </w:p>
    <w:p w14:paraId="2F6F5071" w14:textId="77777777" w:rsidR="00F41828" w:rsidRPr="0041448D" w:rsidRDefault="00F870B1">
      <w:pPr>
        <w:spacing w:after="9" w:line="259" w:lineRule="auto"/>
        <w:ind w:left="142" w:right="0" w:firstLine="0"/>
        <w:jc w:val="left"/>
        <w:rPr>
          <w:color w:val="auto"/>
        </w:rPr>
      </w:pPr>
      <w:r w:rsidRPr="0041448D">
        <w:rPr>
          <w:b/>
          <w:color w:val="auto"/>
          <w:sz w:val="22"/>
        </w:rPr>
        <w:t xml:space="preserve"> </w:t>
      </w:r>
    </w:p>
    <w:p w14:paraId="5C6DCA47" w14:textId="77777777" w:rsidR="00F41828" w:rsidRPr="0041448D" w:rsidRDefault="00F870B1">
      <w:pPr>
        <w:spacing w:after="8" w:line="266" w:lineRule="auto"/>
        <w:ind w:left="358" w:right="677" w:hanging="10"/>
        <w:rPr>
          <w:color w:val="auto"/>
        </w:rPr>
      </w:pPr>
      <w:r w:rsidRPr="0041448D">
        <w:rPr>
          <w:color w:val="auto"/>
          <w:sz w:val="22"/>
        </w:rPr>
        <w:t xml:space="preserve">The Board of Directors or any Committee authorized by them in this behalf, shall constitute a committee to be called as “Enquiry Committee”. The Enquiry Committee shall consist of minimum 3 (three) Members which shall include Managing Director, Chief Financial Officer and Compliance officer and any other officer of the Company as may be mutually decided by the members of the Committee. </w:t>
      </w:r>
    </w:p>
    <w:p w14:paraId="7AF5EDB7" w14:textId="77777777" w:rsidR="00F41828" w:rsidRPr="0041448D" w:rsidRDefault="00F870B1">
      <w:pPr>
        <w:spacing w:after="19" w:line="259" w:lineRule="auto"/>
        <w:ind w:left="142" w:right="0" w:firstLine="0"/>
        <w:jc w:val="left"/>
        <w:rPr>
          <w:color w:val="auto"/>
        </w:rPr>
      </w:pPr>
      <w:r w:rsidRPr="0041448D">
        <w:rPr>
          <w:color w:val="auto"/>
          <w:sz w:val="22"/>
        </w:rPr>
        <w:t xml:space="preserve"> </w:t>
      </w:r>
    </w:p>
    <w:p w14:paraId="47AD8336" w14:textId="77777777" w:rsidR="00F41828" w:rsidRPr="0041448D" w:rsidRDefault="00F870B1">
      <w:pPr>
        <w:numPr>
          <w:ilvl w:val="0"/>
          <w:numId w:val="29"/>
        </w:numPr>
        <w:spacing w:after="19" w:line="259" w:lineRule="auto"/>
        <w:ind w:right="0" w:hanging="331"/>
        <w:jc w:val="left"/>
        <w:rPr>
          <w:color w:val="auto"/>
        </w:rPr>
      </w:pPr>
      <w:r w:rsidRPr="0041448D">
        <w:rPr>
          <w:b/>
          <w:color w:val="auto"/>
          <w:sz w:val="22"/>
        </w:rPr>
        <w:t xml:space="preserve">Duties of Enquiry Committee: </w:t>
      </w:r>
    </w:p>
    <w:p w14:paraId="668F80A9" w14:textId="77777777" w:rsidR="00F41828" w:rsidRPr="0041448D" w:rsidRDefault="00F870B1">
      <w:pPr>
        <w:spacing w:after="12" w:line="259" w:lineRule="auto"/>
        <w:ind w:left="142" w:right="0" w:firstLine="0"/>
        <w:jc w:val="left"/>
        <w:rPr>
          <w:color w:val="auto"/>
        </w:rPr>
      </w:pPr>
      <w:r w:rsidRPr="0041448D">
        <w:rPr>
          <w:b/>
          <w:color w:val="auto"/>
          <w:sz w:val="22"/>
        </w:rPr>
        <w:t xml:space="preserve"> </w:t>
      </w:r>
    </w:p>
    <w:p w14:paraId="2A47CFA1" w14:textId="77777777" w:rsidR="00F41828" w:rsidRPr="0041448D" w:rsidRDefault="00F870B1">
      <w:pPr>
        <w:spacing w:after="8" w:line="266" w:lineRule="auto"/>
        <w:ind w:left="358" w:right="677" w:hanging="10"/>
        <w:rPr>
          <w:color w:val="auto"/>
        </w:rPr>
      </w:pPr>
      <w:r w:rsidRPr="0041448D">
        <w:rPr>
          <w:color w:val="auto"/>
          <w:sz w:val="22"/>
        </w:rPr>
        <w:t xml:space="preserve">The Enquiry Committee shall be responsible-: </w:t>
      </w:r>
    </w:p>
    <w:p w14:paraId="1FF50D1C" w14:textId="77777777" w:rsidR="00F41828" w:rsidRPr="0041448D" w:rsidRDefault="00F870B1">
      <w:pPr>
        <w:spacing w:after="36" w:line="259" w:lineRule="auto"/>
        <w:ind w:left="142" w:right="0" w:firstLine="0"/>
        <w:jc w:val="left"/>
        <w:rPr>
          <w:color w:val="auto"/>
        </w:rPr>
      </w:pPr>
      <w:r w:rsidRPr="0041448D">
        <w:rPr>
          <w:color w:val="auto"/>
          <w:sz w:val="22"/>
        </w:rPr>
        <w:t xml:space="preserve"> </w:t>
      </w:r>
    </w:p>
    <w:p w14:paraId="1704B8CD" w14:textId="77777777" w:rsidR="00F41828" w:rsidRPr="0041448D" w:rsidRDefault="00F870B1">
      <w:pPr>
        <w:spacing w:after="27"/>
        <w:ind w:left="368" w:right="757"/>
        <w:rPr>
          <w:color w:val="auto"/>
        </w:rPr>
      </w:pPr>
      <w:r w:rsidRPr="0041448D">
        <w:rPr>
          <w:color w:val="auto"/>
          <w:sz w:val="22"/>
        </w:rPr>
        <w:t>(a)</w:t>
      </w:r>
      <w:r w:rsidRPr="0041448D">
        <w:rPr>
          <w:rFonts w:ascii="Arial" w:eastAsia="Arial" w:hAnsi="Arial" w:cs="Arial"/>
          <w:color w:val="auto"/>
          <w:sz w:val="22"/>
        </w:rPr>
        <w:t xml:space="preserve"> </w:t>
      </w:r>
      <w:r w:rsidRPr="0041448D">
        <w:rPr>
          <w:color w:val="auto"/>
        </w:rPr>
        <w:t xml:space="preserve">To conduct a preliminary enquiry to ascertain the truth contained in the information or complaint pertaining to actual or suspected leak of UPSI, if any; and </w:t>
      </w:r>
      <w:r w:rsidRPr="0041448D">
        <w:rPr>
          <w:color w:val="auto"/>
          <w:sz w:val="22"/>
        </w:rPr>
        <w:t>(b)</w:t>
      </w:r>
      <w:r w:rsidRPr="0041448D">
        <w:rPr>
          <w:rFonts w:ascii="Arial" w:eastAsia="Arial" w:hAnsi="Arial" w:cs="Arial"/>
          <w:color w:val="auto"/>
          <w:sz w:val="22"/>
        </w:rPr>
        <w:t xml:space="preserve"> </w:t>
      </w:r>
      <w:r w:rsidRPr="0041448D">
        <w:rPr>
          <w:color w:val="auto"/>
        </w:rPr>
        <w:t xml:space="preserve">To authorize any person to collect necessary support material; and </w:t>
      </w:r>
      <w:r w:rsidRPr="0041448D">
        <w:rPr>
          <w:color w:val="auto"/>
          <w:sz w:val="22"/>
        </w:rPr>
        <w:t>(c)</w:t>
      </w:r>
      <w:r w:rsidRPr="0041448D">
        <w:rPr>
          <w:rFonts w:ascii="Arial" w:eastAsia="Arial" w:hAnsi="Arial" w:cs="Arial"/>
          <w:color w:val="auto"/>
          <w:sz w:val="22"/>
        </w:rPr>
        <w:t xml:space="preserve"> </w:t>
      </w:r>
      <w:r w:rsidRPr="0041448D">
        <w:rPr>
          <w:color w:val="auto"/>
        </w:rPr>
        <w:t xml:space="preserve">To decide disciplinary action there on. </w:t>
      </w:r>
    </w:p>
    <w:p w14:paraId="2B324AD8" w14:textId="77777777" w:rsidR="00F41828" w:rsidRPr="0041448D" w:rsidRDefault="00F870B1">
      <w:pPr>
        <w:spacing w:after="19" w:line="259" w:lineRule="auto"/>
        <w:ind w:left="425" w:right="0" w:firstLine="0"/>
        <w:jc w:val="left"/>
        <w:rPr>
          <w:color w:val="auto"/>
        </w:rPr>
      </w:pPr>
      <w:r w:rsidRPr="0041448D">
        <w:rPr>
          <w:color w:val="auto"/>
          <w:sz w:val="22"/>
        </w:rPr>
        <w:t xml:space="preserve"> </w:t>
      </w:r>
    </w:p>
    <w:p w14:paraId="436E070D" w14:textId="77777777" w:rsidR="00F41828" w:rsidRPr="0041448D" w:rsidRDefault="00F870B1">
      <w:pPr>
        <w:spacing w:after="19" w:line="259" w:lineRule="auto"/>
        <w:ind w:left="10" w:right="0" w:hanging="10"/>
        <w:jc w:val="left"/>
        <w:rPr>
          <w:color w:val="auto"/>
        </w:rPr>
      </w:pPr>
      <w:r w:rsidRPr="0041448D">
        <w:rPr>
          <w:b/>
          <w:color w:val="auto"/>
          <w:sz w:val="22"/>
        </w:rPr>
        <w:t xml:space="preserve">11.Procedure for enquiry in case of leak of UPSI: </w:t>
      </w:r>
    </w:p>
    <w:p w14:paraId="6F115B9B" w14:textId="77777777" w:rsidR="00F41828" w:rsidRPr="0041448D" w:rsidRDefault="00F870B1">
      <w:pPr>
        <w:spacing w:after="0" w:line="259" w:lineRule="auto"/>
        <w:ind w:left="142" w:right="0" w:firstLine="0"/>
        <w:jc w:val="left"/>
        <w:rPr>
          <w:color w:val="auto"/>
        </w:rPr>
      </w:pPr>
      <w:r w:rsidRPr="0041448D">
        <w:rPr>
          <w:b/>
          <w:color w:val="auto"/>
          <w:sz w:val="22"/>
        </w:rPr>
        <w:t xml:space="preserve"> </w:t>
      </w:r>
    </w:p>
    <w:p w14:paraId="07F43A01" w14:textId="5AFFB38D" w:rsidR="00F41828" w:rsidRPr="0041448D" w:rsidRDefault="00F870B1">
      <w:pPr>
        <w:spacing w:after="8" w:line="266" w:lineRule="auto"/>
        <w:ind w:left="358" w:right="677" w:hanging="10"/>
        <w:rPr>
          <w:color w:val="auto"/>
        </w:rPr>
      </w:pPr>
      <w:r w:rsidRPr="0041448D">
        <w:rPr>
          <w:color w:val="auto"/>
          <w:sz w:val="22"/>
        </w:rPr>
        <w:t xml:space="preserve">On becoming aware of suo moto or otherwise, of actual or suspected leak of Unpublished Price Sensitive Information of the Company by any promoter, director, key managerial person, Insider, employee, designated  person, </w:t>
      </w:r>
      <w:r w:rsidR="00746776">
        <w:rPr>
          <w:color w:val="auto"/>
          <w:sz w:val="22"/>
        </w:rPr>
        <w:t xml:space="preserve"> </w:t>
      </w:r>
      <w:r w:rsidRPr="0041448D">
        <w:rPr>
          <w:color w:val="auto"/>
          <w:sz w:val="22"/>
        </w:rPr>
        <w:t xml:space="preserve">, support staff or any other known or un-know person, the Compliance officer after informing the same to the Managing Director or Chief Financial Officer of the Company, shall follow the below mentioned procedure in order to enquire and/or investigate the matter to ensure-: </w:t>
      </w:r>
    </w:p>
    <w:p w14:paraId="3F61F308" w14:textId="77777777" w:rsidR="00F41828" w:rsidRPr="0041448D" w:rsidRDefault="00F870B1">
      <w:pPr>
        <w:spacing w:after="24" w:line="259" w:lineRule="auto"/>
        <w:ind w:left="142" w:right="0" w:firstLine="0"/>
        <w:jc w:val="left"/>
        <w:rPr>
          <w:color w:val="auto"/>
        </w:rPr>
      </w:pPr>
      <w:r w:rsidRPr="0041448D">
        <w:rPr>
          <w:color w:val="auto"/>
          <w:sz w:val="22"/>
        </w:rPr>
        <w:t xml:space="preserve"> </w:t>
      </w:r>
    </w:p>
    <w:p w14:paraId="2BB55C5D" w14:textId="77777777" w:rsidR="00F41828" w:rsidRPr="0041448D" w:rsidRDefault="00F870B1">
      <w:pPr>
        <w:numPr>
          <w:ilvl w:val="0"/>
          <w:numId w:val="30"/>
        </w:numPr>
        <w:spacing w:after="19" w:line="259" w:lineRule="auto"/>
        <w:ind w:right="0" w:hanging="322"/>
        <w:jc w:val="left"/>
        <w:rPr>
          <w:color w:val="auto"/>
        </w:rPr>
      </w:pPr>
      <w:r w:rsidRPr="0041448D">
        <w:rPr>
          <w:b/>
          <w:color w:val="auto"/>
          <w:sz w:val="22"/>
        </w:rPr>
        <w:t>Preliminary Enquiry</w:t>
      </w:r>
      <w:r w:rsidRPr="0041448D">
        <w:rPr>
          <w:b/>
          <w:i/>
          <w:color w:val="auto"/>
          <w:sz w:val="22"/>
        </w:rPr>
        <w:t xml:space="preserve">: </w:t>
      </w:r>
    </w:p>
    <w:p w14:paraId="67A5292F" w14:textId="77777777" w:rsidR="00F41828" w:rsidRPr="0041448D" w:rsidRDefault="00F870B1">
      <w:pPr>
        <w:spacing w:after="29" w:line="259" w:lineRule="auto"/>
        <w:ind w:left="142" w:right="0" w:firstLine="0"/>
        <w:jc w:val="left"/>
        <w:rPr>
          <w:color w:val="auto"/>
        </w:rPr>
      </w:pPr>
      <w:r w:rsidRPr="0041448D">
        <w:rPr>
          <w:b/>
          <w:color w:val="auto"/>
          <w:sz w:val="22"/>
        </w:rPr>
        <w:t xml:space="preserve"> </w:t>
      </w:r>
    </w:p>
    <w:p w14:paraId="4629E244" w14:textId="77777777" w:rsidR="00F41828" w:rsidRPr="0041448D" w:rsidRDefault="00F870B1">
      <w:pPr>
        <w:spacing w:after="26"/>
        <w:ind w:left="371" w:right="830"/>
        <w:rPr>
          <w:color w:val="auto"/>
        </w:rPr>
      </w:pPr>
      <w:r w:rsidRPr="0041448D">
        <w:rPr>
          <w:color w:val="auto"/>
        </w:rPr>
        <w:t xml:space="preserve">Preliminary enquiry is a fact-finding exercise. The object of preliminary enquiry is to ascertain the veracity of the allegations contained in the information or complaint, if any, and to collect necessary available material in support of the allegations, and if actual or suspected leak of UPSI is ascertained an enquiry to identify the guilty and undertake requisite disciplinary action shall be initiated. The Enquiry Committee shall appoint and/or authorize any </w:t>
      </w:r>
      <w:r w:rsidRPr="0041448D">
        <w:rPr>
          <w:color w:val="auto"/>
        </w:rPr>
        <w:lastRenderedPageBreak/>
        <w:t>person(s), as it may deem fit, to initiate/conduct an enquiry to collect the relevant fact, material substances on actual or suspected leak of UPSI</w:t>
      </w:r>
      <w:r w:rsidRPr="0041448D">
        <w:rPr>
          <w:color w:val="auto"/>
          <w:sz w:val="22"/>
        </w:rPr>
        <w:t xml:space="preserve">. </w:t>
      </w:r>
    </w:p>
    <w:p w14:paraId="4FDA1DA6" w14:textId="77777777" w:rsidR="00F41828" w:rsidRPr="0041448D" w:rsidRDefault="00F870B1">
      <w:pPr>
        <w:spacing w:after="22" w:line="259" w:lineRule="auto"/>
        <w:ind w:left="142" w:right="0" w:firstLine="0"/>
        <w:jc w:val="left"/>
        <w:rPr>
          <w:color w:val="auto"/>
        </w:rPr>
      </w:pPr>
      <w:r w:rsidRPr="0041448D">
        <w:rPr>
          <w:color w:val="auto"/>
          <w:sz w:val="22"/>
        </w:rPr>
        <w:t xml:space="preserve"> </w:t>
      </w:r>
    </w:p>
    <w:p w14:paraId="7DB04610" w14:textId="77777777" w:rsidR="00F41828" w:rsidRPr="0041448D" w:rsidRDefault="00F870B1">
      <w:pPr>
        <w:numPr>
          <w:ilvl w:val="0"/>
          <w:numId w:val="30"/>
        </w:numPr>
        <w:spacing w:after="19" w:line="259" w:lineRule="auto"/>
        <w:ind w:right="0" w:hanging="322"/>
        <w:jc w:val="left"/>
        <w:rPr>
          <w:color w:val="auto"/>
        </w:rPr>
      </w:pPr>
      <w:r w:rsidRPr="0041448D">
        <w:rPr>
          <w:b/>
          <w:color w:val="auto"/>
          <w:sz w:val="22"/>
        </w:rPr>
        <w:t xml:space="preserve">Report of Preliminary Enquiry to the Enquiry Committee: </w:t>
      </w:r>
    </w:p>
    <w:p w14:paraId="6E7CCF11" w14:textId="77777777" w:rsidR="00F41828" w:rsidRPr="0041448D" w:rsidRDefault="00F870B1">
      <w:pPr>
        <w:spacing w:after="12" w:line="259" w:lineRule="auto"/>
        <w:ind w:left="142" w:right="0" w:firstLine="0"/>
        <w:jc w:val="left"/>
        <w:rPr>
          <w:color w:val="auto"/>
        </w:rPr>
      </w:pPr>
      <w:r w:rsidRPr="0041448D">
        <w:rPr>
          <w:b/>
          <w:color w:val="auto"/>
          <w:sz w:val="22"/>
        </w:rPr>
        <w:t xml:space="preserve"> </w:t>
      </w:r>
    </w:p>
    <w:p w14:paraId="4520B7BC" w14:textId="77777777" w:rsidR="00F41828" w:rsidRPr="0041448D" w:rsidRDefault="00F870B1">
      <w:pPr>
        <w:spacing w:after="8" w:line="266" w:lineRule="auto"/>
        <w:ind w:left="358" w:right="677" w:hanging="10"/>
        <w:rPr>
          <w:color w:val="auto"/>
        </w:rPr>
      </w:pPr>
      <w:r w:rsidRPr="0041448D">
        <w:rPr>
          <w:color w:val="auto"/>
          <w:sz w:val="22"/>
        </w:rPr>
        <w:t xml:space="preserve">The Person(s) appointed/authorized to enquire the matter of actual or suspected leak of UPSI submit his/her report to the Enquiry Committee within 7 days from the date of his appointment on this behalf. </w:t>
      </w:r>
    </w:p>
    <w:p w14:paraId="13358B2E" w14:textId="77777777" w:rsidR="00F41828" w:rsidRPr="0041448D" w:rsidRDefault="00F870B1">
      <w:pPr>
        <w:spacing w:after="25" w:line="259" w:lineRule="auto"/>
        <w:ind w:left="363" w:right="0" w:firstLine="0"/>
        <w:jc w:val="left"/>
        <w:rPr>
          <w:color w:val="auto"/>
        </w:rPr>
      </w:pPr>
      <w:r w:rsidRPr="0041448D">
        <w:rPr>
          <w:color w:val="auto"/>
          <w:sz w:val="22"/>
        </w:rPr>
        <w:t xml:space="preserve"> </w:t>
      </w:r>
    </w:p>
    <w:p w14:paraId="08291C10" w14:textId="77777777" w:rsidR="00F41828" w:rsidRPr="0041448D" w:rsidRDefault="00F870B1">
      <w:pPr>
        <w:numPr>
          <w:ilvl w:val="0"/>
          <w:numId w:val="30"/>
        </w:numPr>
        <w:spacing w:after="101" w:line="259" w:lineRule="auto"/>
        <w:ind w:right="0" w:hanging="322"/>
        <w:jc w:val="left"/>
        <w:rPr>
          <w:color w:val="auto"/>
        </w:rPr>
      </w:pPr>
      <w:r w:rsidRPr="0041448D">
        <w:rPr>
          <w:b/>
          <w:color w:val="auto"/>
          <w:sz w:val="22"/>
        </w:rPr>
        <w:t xml:space="preserve">Disciplinary Action: </w:t>
      </w:r>
      <w:r w:rsidRPr="0041448D">
        <w:rPr>
          <w:color w:val="auto"/>
          <w:sz w:val="22"/>
        </w:rPr>
        <w:t xml:space="preserve"> </w:t>
      </w:r>
    </w:p>
    <w:p w14:paraId="2C2635B4" w14:textId="77777777" w:rsidR="00F41828" w:rsidRPr="0041448D" w:rsidRDefault="00F870B1">
      <w:pPr>
        <w:spacing w:after="26"/>
        <w:ind w:left="407" w:right="614"/>
        <w:rPr>
          <w:color w:val="auto"/>
        </w:rPr>
      </w:pPr>
      <w:r w:rsidRPr="0041448D">
        <w:rPr>
          <w:color w:val="auto"/>
        </w:rPr>
        <w:t xml:space="preserve"> Any dealing in Securities of the Company in violation of the Internal Code of Conduct for Prevention of Insider Trading in the Listed Securities of the Company(Code) shall lead to penalties. In case of any violation of the Code for first instance, warning letter or show cause notice shall be issued to the person concerned and in case of subsequent violation of code by such person appropriate action may be taken including Salary Freeze, recovery claw back, suspension, and ineligibility for ESOP etc. The above action of the Company shall not preclude SEBI from taking any action in case of violation of Company’s Code of Conduct to regulate, monitor and report Trading by Designated Persons. </w:t>
      </w:r>
    </w:p>
    <w:p w14:paraId="50E71474" w14:textId="77777777" w:rsidR="00F41828" w:rsidRPr="0041448D" w:rsidRDefault="00F870B1">
      <w:pPr>
        <w:spacing w:after="17" w:line="259" w:lineRule="auto"/>
        <w:ind w:left="142" w:right="0" w:firstLine="0"/>
        <w:jc w:val="left"/>
        <w:rPr>
          <w:color w:val="auto"/>
        </w:rPr>
      </w:pPr>
      <w:r w:rsidRPr="0041448D">
        <w:rPr>
          <w:color w:val="auto"/>
        </w:rPr>
        <w:t xml:space="preserve"> </w:t>
      </w:r>
    </w:p>
    <w:p w14:paraId="791BFC36" w14:textId="1E981B17" w:rsidR="00AE3C87" w:rsidRPr="00C13DF5" w:rsidRDefault="00D17553" w:rsidP="00C13DF5">
      <w:pPr>
        <w:spacing w:after="19" w:line="259" w:lineRule="auto"/>
        <w:ind w:left="142" w:right="0" w:firstLine="0"/>
        <w:rPr>
          <w:b/>
          <w:bCs/>
          <w:color w:val="auto"/>
        </w:rPr>
      </w:pPr>
      <w:r w:rsidRPr="00C13DF5">
        <w:rPr>
          <w:b/>
          <w:bCs/>
          <w:color w:val="auto"/>
        </w:rPr>
        <w:t xml:space="preserve">Audit Committee </w:t>
      </w:r>
      <w:r w:rsidR="00AE3C87" w:rsidRPr="00C13DF5">
        <w:rPr>
          <w:b/>
          <w:bCs/>
          <w:color w:val="auto"/>
        </w:rPr>
        <w:t>to verify Internal Control system</w:t>
      </w:r>
    </w:p>
    <w:p w14:paraId="6D04A95C" w14:textId="4C54064A" w:rsidR="00F41828" w:rsidRPr="0041448D" w:rsidRDefault="00F870B1">
      <w:pPr>
        <w:spacing w:after="16" w:line="259" w:lineRule="auto"/>
        <w:ind w:left="142" w:right="0" w:firstLine="0"/>
        <w:jc w:val="left"/>
        <w:rPr>
          <w:color w:val="auto"/>
        </w:rPr>
      </w:pPr>
      <w:r w:rsidRPr="0041448D">
        <w:rPr>
          <w:color w:val="auto"/>
        </w:rPr>
        <w:t xml:space="preserve"> </w:t>
      </w:r>
      <w:r w:rsidR="00AE3C87" w:rsidRPr="00AE3C87">
        <w:rPr>
          <w:color w:val="auto"/>
        </w:rPr>
        <w:t xml:space="preserve">The Audit Committee shall review compliance with the provisions of these regulations at least once in a financial year and shall verify that the systems for internal control are adequate and are operating effectively. </w:t>
      </w:r>
      <w:r w:rsidRPr="0041448D">
        <w:rPr>
          <w:color w:val="auto"/>
        </w:rPr>
        <w:t xml:space="preserve"> </w:t>
      </w:r>
    </w:p>
    <w:p w14:paraId="66E2160C" w14:textId="77777777" w:rsidR="00F41828" w:rsidRPr="0041448D" w:rsidRDefault="00F870B1">
      <w:pPr>
        <w:spacing w:after="16" w:line="259" w:lineRule="auto"/>
        <w:ind w:left="142" w:right="0" w:firstLine="0"/>
        <w:jc w:val="left"/>
        <w:rPr>
          <w:color w:val="auto"/>
        </w:rPr>
      </w:pPr>
      <w:r w:rsidRPr="0041448D">
        <w:rPr>
          <w:color w:val="auto"/>
        </w:rPr>
        <w:t xml:space="preserve"> </w:t>
      </w:r>
    </w:p>
    <w:p w14:paraId="0A74AC4B" w14:textId="77777777" w:rsidR="00F41828" w:rsidRPr="0041448D" w:rsidRDefault="00F870B1">
      <w:pPr>
        <w:spacing w:after="19" w:line="259" w:lineRule="auto"/>
        <w:ind w:left="142" w:right="0" w:firstLine="0"/>
        <w:jc w:val="left"/>
        <w:rPr>
          <w:color w:val="auto"/>
        </w:rPr>
      </w:pPr>
      <w:r w:rsidRPr="0041448D">
        <w:rPr>
          <w:color w:val="auto"/>
        </w:rPr>
        <w:t xml:space="preserve"> </w:t>
      </w:r>
    </w:p>
    <w:p w14:paraId="39027C3C" w14:textId="77777777" w:rsidR="00F41828" w:rsidRPr="0041448D" w:rsidRDefault="00F870B1" w:rsidP="007B3F09">
      <w:pPr>
        <w:spacing w:after="16" w:line="259" w:lineRule="auto"/>
        <w:ind w:left="142" w:right="0" w:firstLine="0"/>
        <w:jc w:val="center"/>
        <w:rPr>
          <w:b/>
          <w:color w:val="auto"/>
        </w:rPr>
      </w:pPr>
      <w:r w:rsidRPr="0041448D">
        <w:rPr>
          <w:b/>
          <w:color w:val="auto"/>
        </w:rPr>
        <w:t>ANNEXURES TO THE CODE</w:t>
      </w:r>
    </w:p>
    <w:p w14:paraId="2F64CC1C" w14:textId="77777777" w:rsidR="00F41828" w:rsidRPr="0041448D" w:rsidRDefault="00F870B1">
      <w:pPr>
        <w:spacing w:after="14" w:line="259" w:lineRule="auto"/>
        <w:ind w:left="191" w:right="0" w:firstLine="0"/>
        <w:jc w:val="center"/>
        <w:rPr>
          <w:color w:val="auto"/>
        </w:rPr>
      </w:pPr>
      <w:r w:rsidRPr="0041448D">
        <w:rPr>
          <w:b/>
          <w:color w:val="auto"/>
          <w:sz w:val="22"/>
        </w:rPr>
        <w:t xml:space="preserve"> </w:t>
      </w:r>
    </w:p>
    <w:p w14:paraId="48F71E7F" w14:textId="77777777" w:rsidR="00F41828" w:rsidRPr="0041448D" w:rsidRDefault="00F870B1">
      <w:pPr>
        <w:spacing w:after="9" w:line="259" w:lineRule="auto"/>
        <w:ind w:left="135" w:right="0" w:firstLine="0"/>
        <w:jc w:val="center"/>
        <w:rPr>
          <w:color w:val="auto"/>
        </w:rPr>
      </w:pPr>
      <w:r w:rsidRPr="0041448D">
        <w:rPr>
          <w:b/>
          <w:color w:val="auto"/>
          <w:sz w:val="22"/>
        </w:rPr>
        <w:t xml:space="preserve">Formats of Form  </w:t>
      </w:r>
    </w:p>
    <w:p w14:paraId="4B59BD30" w14:textId="77777777" w:rsidR="00F41828" w:rsidRPr="0041448D" w:rsidRDefault="00F870B1">
      <w:pPr>
        <w:spacing w:after="33" w:line="259" w:lineRule="auto"/>
        <w:ind w:left="191" w:right="0" w:firstLine="0"/>
        <w:jc w:val="center"/>
        <w:rPr>
          <w:color w:val="auto"/>
        </w:rPr>
      </w:pPr>
      <w:r w:rsidRPr="0041448D">
        <w:rPr>
          <w:color w:val="auto"/>
          <w:sz w:val="22"/>
        </w:rPr>
        <w:t xml:space="preserve"> </w:t>
      </w:r>
    </w:p>
    <w:p w14:paraId="4CBBA61D" w14:textId="77777777" w:rsidR="00F41828" w:rsidRPr="0041448D" w:rsidRDefault="00F870B1">
      <w:pPr>
        <w:spacing w:after="118" w:line="358" w:lineRule="auto"/>
        <w:ind w:left="150" w:right="0"/>
        <w:rPr>
          <w:color w:val="auto"/>
        </w:rPr>
      </w:pPr>
      <w:r w:rsidRPr="0041448D">
        <w:rPr>
          <w:color w:val="auto"/>
        </w:rPr>
        <w:t xml:space="preserve">Form B - Disclosure on becoming a director /KMP /Promoter or member of promoter group [Regulation 7 (1) (b) read with Regulation 6(2)]. </w:t>
      </w:r>
    </w:p>
    <w:p w14:paraId="55E091E8" w14:textId="77777777" w:rsidR="00F41828" w:rsidRPr="0041448D" w:rsidRDefault="00F870B1">
      <w:pPr>
        <w:spacing w:after="246"/>
        <w:ind w:left="150" w:right="0"/>
        <w:rPr>
          <w:color w:val="auto"/>
        </w:rPr>
      </w:pPr>
      <w:r w:rsidRPr="0041448D">
        <w:rPr>
          <w:color w:val="auto"/>
        </w:rPr>
        <w:t xml:space="preserve">Form C - Continual disclosure [Regulation 7 (2) read with Regulation 6(2)]. </w:t>
      </w:r>
    </w:p>
    <w:p w14:paraId="234A5649" w14:textId="77777777" w:rsidR="00F41828" w:rsidRPr="0041448D" w:rsidRDefault="00F870B1">
      <w:pPr>
        <w:spacing w:after="123" w:line="357" w:lineRule="auto"/>
        <w:ind w:left="150" w:right="151"/>
        <w:rPr>
          <w:color w:val="auto"/>
        </w:rPr>
      </w:pPr>
      <w:r w:rsidRPr="0041448D">
        <w:rPr>
          <w:color w:val="auto"/>
        </w:rPr>
        <w:t xml:space="preserve">Form D - Details of trading in securities by other connected persons as identified by the company [Regulation 7(3)]. </w:t>
      </w:r>
    </w:p>
    <w:p w14:paraId="75DD02A9" w14:textId="77777777" w:rsidR="00F41828" w:rsidRPr="0041448D" w:rsidRDefault="00F870B1">
      <w:pPr>
        <w:spacing w:after="122" w:line="356" w:lineRule="auto"/>
        <w:ind w:left="150" w:right="277"/>
        <w:rPr>
          <w:color w:val="auto"/>
        </w:rPr>
      </w:pPr>
      <w:r w:rsidRPr="0041448D">
        <w:rPr>
          <w:color w:val="auto"/>
        </w:rPr>
        <w:t xml:space="preserve">Form M – Standardized format for reporting the violation of Code of Conduct under Insider Trading Regulation. </w:t>
      </w:r>
    </w:p>
    <w:p w14:paraId="3ABC0CEC" w14:textId="77777777" w:rsidR="00AE7867" w:rsidRPr="0041448D" w:rsidRDefault="00AE7867">
      <w:pPr>
        <w:spacing w:after="122" w:line="356" w:lineRule="auto"/>
        <w:ind w:left="150" w:right="277"/>
        <w:rPr>
          <w:color w:val="auto"/>
        </w:rPr>
      </w:pPr>
    </w:p>
    <w:p w14:paraId="5B489991" w14:textId="77777777" w:rsidR="00AE7867" w:rsidRPr="0041448D" w:rsidRDefault="00AE7867">
      <w:pPr>
        <w:spacing w:after="122" w:line="356" w:lineRule="auto"/>
        <w:ind w:left="150" w:right="277"/>
        <w:rPr>
          <w:color w:val="auto"/>
        </w:rPr>
      </w:pPr>
    </w:p>
    <w:p w14:paraId="0B3835BB" w14:textId="77777777" w:rsidR="00AE7867" w:rsidRPr="0041448D" w:rsidRDefault="00AE7867">
      <w:pPr>
        <w:spacing w:after="122" w:line="356" w:lineRule="auto"/>
        <w:ind w:left="150" w:right="277"/>
        <w:rPr>
          <w:color w:val="auto"/>
        </w:rPr>
      </w:pPr>
    </w:p>
    <w:p w14:paraId="0672098C" w14:textId="77777777" w:rsidR="00AE7867" w:rsidRPr="0041448D" w:rsidRDefault="00AE7867">
      <w:pPr>
        <w:spacing w:after="122" w:line="356" w:lineRule="auto"/>
        <w:ind w:left="150" w:right="277"/>
        <w:rPr>
          <w:color w:val="auto"/>
        </w:rPr>
      </w:pPr>
    </w:p>
    <w:p w14:paraId="5FE505B1" w14:textId="77777777" w:rsidR="00AE7867" w:rsidRPr="0041448D" w:rsidRDefault="00AE7867">
      <w:pPr>
        <w:spacing w:after="122" w:line="356" w:lineRule="auto"/>
        <w:ind w:left="150" w:right="277"/>
        <w:rPr>
          <w:color w:val="auto"/>
        </w:rPr>
      </w:pPr>
    </w:p>
    <w:p w14:paraId="70183C3A" w14:textId="77777777" w:rsidR="00AE7867" w:rsidRPr="0041448D" w:rsidRDefault="00AE7867">
      <w:pPr>
        <w:spacing w:after="122" w:line="356" w:lineRule="auto"/>
        <w:ind w:left="150" w:right="277"/>
        <w:rPr>
          <w:color w:val="auto"/>
        </w:rPr>
      </w:pPr>
    </w:p>
    <w:p w14:paraId="6CCB709B" w14:textId="77777777" w:rsidR="00AE7867" w:rsidRPr="0041448D" w:rsidRDefault="00AE7867">
      <w:pPr>
        <w:spacing w:after="122" w:line="356" w:lineRule="auto"/>
        <w:ind w:left="150" w:right="277"/>
        <w:rPr>
          <w:color w:val="auto"/>
        </w:rPr>
      </w:pPr>
    </w:p>
    <w:p w14:paraId="53ABEE1B" w14:textId="77777777" w:rsidR="00AE7867" w:rsidRPr="0041448D" w:rsidRDefault="00AE7867">
      <w:pPr>
        <w:spacing w:after="122" w:line="356" w:lineRule="auto"/>
        <w:ind w:left="150" w:right="277"/>
        <w:rPr>
          <w:color w:val="auto"/>
        </w:rPr>
      </w:pPr>
    </w:p>
    <w:p w14:paraId="05DA6F22" w14:textId="77777777" w:rsidR="00AE7867" w:rsidRPr="0041448D" w:rsidRDefault="00AE7867">
      <w:pPr>
        <w:spacing w:after="122" w:line="356" w:lineRule="auto"/>
        <w:ind w:left="150" w:right="277"/>
        <w:rPr>
          <w:color w:val="auto"/>
        </w:rPr>
      </w:pPr>
    </w:p>
    <w:p w14:paraId="27E61F5B" w14:textId="77777777" w:rsidR="00AE7867" w:rsidRPr="0041448D" w:rsidRDefault="00AE7867">
      <w:pPr>
        <w:spacing w:after="122" w:line="356" w:lineRule="auto"/>
        <w:ind w:left="150" w:right="277"/>
        <w:rPr>
          <w:color w:val="auto"/>
        </w:rPr>
      </w:pPr>
    </w:p>
    <w:p w14:paraId="424D9BC8" w14:textId="77777777" w:rsidR="00AE7867" w:rsidRPr="0041448D" w:rsidRDefault="00AE7867">
      <w:pPr>
        <w:spacing w:after="122" w:line="356" w:lineRule="auto"/>
        <w:ind w:left="150" w:right="277"/>
        <w:rPr>
          <w:color w:val="auto"/>
        </w:rPr>
      </w:pPr>
    </w:p>
    <w:p w14:paraId="365E2A90" w14:textId="77777777" w:rsidR="00AE7867" w:rsidRPr="0041448D" w:rsidRDefault="00AE7867">
      <w:pPr>
        <w:spacing w:after="122" w:line="356" w:lineRule="auto"/>
        <w:ind w:left="150" w:right="277"/>
        <w:rPr>
          <w:color w:val="auto"/>
        </w:rPr>
      </w:pPr>
    </w:p>
    <w:p w14:paraId="5593A729" w14:textId="77777777" w:rsidR="00AE7867" w:rsidRPr="0041448D" w:rsidRDefault="00AE7867">
      <w:pPr>
        <w:spacing w:after="122" w:line="356" w:lineRule="auto"/>
        <w:ind w:left="150" w:right="277"/>
        <w:rPr>
          <w:color w:val="auto"/>
        </w:rPr>
      </w:pPr>
    </w:p>
    <w:p w14:paraId="15909AD6" w14:textId="77777777" w:rsidR="00F41828" w:rsidRPr="0041448D" w:rsidRDefault="00F870B1">
      <w:pPr>
        <w:spacing w:after="0" w:line="259" w:lineRule="auto"/>
        <w:ind w:left="0" w:right="358" w:firstLine="0"/>
        <w:jc w:val="right"/>
        <w:rPr>
          <w:color w:val="auto"/>
        </w:rPr>
      </w:pPr>
      <w:r w:rsidRPr="0041448D">
        <w:rPr>
          <w:noProof/>
          <w:color w:val="auto"/>
        </w:rPr>
        <w:drawing>
          <wp:inline distT="0" distB="0" distL="0" distR="0" wp14:anchorId="0878F090" wp14:editId="22B16EA6">
            <wp:extent cx="5943600" cy="563880"/>
            <wp:effectExtent l="0" t="0" r="0" b="0"/>
            <wp:docPr id="3263" name="Picture 3263"/>
            <wp:cNvGraphicFramePr/>
            <a:graphic xmlns:a="http://schemas.openxmlformats.org/drawingml/2006/main">
              <a:graphicData uri="http://schemas.openxmlformats.org/drawingml/2006/picture">
                <pic:pic xmlns:pic="http://schemas.openxmlformats.org/drawingml/2006/picture">
                  <pic:nvPicPr>
                    <pic:cNvPr id="3263" name="Picture 3263"/>
                    <pic:cNvPicPr/>
                  </pic:nvPicPr>
                  <pic:blipFill>
                    <a:blip r:embed="rId9"/>
                    <a:stretch>
                      <a:fillRect/>
                    </a:stretch>
                  </pic:blipFill>
                  <pic:spPr>
                    <a:xfrm>
                      <a:off x="0" y="0"/>
                      <a:ext cx="5943600" cy="563880"/>
                    </a:xfrm>
                    <a:prstGeom prst="rect">
                      <a:avLst/>
                    </a:prstGeom>
                  </pic:spPr>
                </pic:pic>
              </a:graphicData>
            </a:graphic>
          </wp:inline>
        </w:drawing>
      </w:r>
      <w:r w:rsidRPr="0041448D">
        <w:rPr>
          <w:color w:val="auto"/>
          <w:sz w:val="22"/>
        </w:rPr>
        <w:t xml:space="preserve"> </w:t>
      </w:r>
    </w:p>
    <w:p w14:paraId="6790BD36" w14:textId="77777777" w:rsidR="00F41828" w:rsidRPr="0041448D" w:rsidRDefault="00F870B1">
      <w:pPr>
        <w:spacing w:after="17" w:line="259" w:lineRule="auto"/>
        <w:ind w:left="0" w:right="197" w:firstLine="0"/>
        <w:jc w:val="right"/>
        <w:rPr>
          <w:color w:val="auto"/>
        </w:rPr>
      </w:pPr>
      <w:r w:rsidRPr="0041448D">
        <w:rPr>
          <w:color w:val="auto"/>
        </w:rPr>
        <w:t xml:space="preserve"> </w:t>
      </w:r>
    </w:p>
    <w:p w14:paraId="36B7A6AC" w14:textId="77777777" w:rsidR="00F41828" w:rsidRPr="0041448D" w:rsidRDefault="00F870B1">
      <w:pPr>
        <w:spacing w:after="17" w:line="259" w:lineRule="auto"/>
        <w:ind w:left="0" w:right="260" w:firstLine="0"/>
        <w:jc w:val="right"/>
        <w:rPr>
          <w:color w:val="auto"/>
        </w:rPr>
      </w:pPr>
      <w:r w:rsidRPr="0041448D">
        <w:rPr>
          <w:color w:val="auto"/>
        </w:rPr>
        <w:t xml:space="preserve">Annexure A   </w:t>
      </w:r>
    </w:p>
    <w:p w14:paraId="3E81D719" w14:textId="77777777" w:rsidR="00F41828" w:rsidRPr="0041448D" w:rsidRDefault="00F870B1">
      <w:pPr>
        <w:spacing w:after="19" w:line="259" w:lineRule="auto"/>
        <w:ind w:left="21" w:right="0" w:firstLine="0"/>
        <w:jc w:val="center"/>
        <w:rPr>
          <w:color w:val="auto"/>
        </w:rPr>
      </w:pPr>
      <w:r w:rsidRPr="0041448D">
        <w:rPr>
          <w:color w:val="auto"/>
        </w:rPr>
        <w:t xml:space="preserve"> </w:t>
      </w:r>
    </w:p>
    <w:p w14:paraId="16259FEB" w14:textId="77777777" w:rsidR="00F41828" w:rsidRPr="0041448D" w:rsidRDefault="00F870B1">
      <w:pPr>
        <w:spacing w:after="7" w:line="267" w:lineRule="auto"/>
        <w:ind w:left="956" w:right="0" w:hanging="394"/>
        <w:jc w:val="left"/>
        <w:rPr>
          <w:color w:val="auto"/>
        </w:rPr>
      </w:pPr>
      <w:r w:rsidRPr="0041448D">
        <w:rPr>
          <w:color w:val="auto"/>
        </w:rPr>
        <w:t xml:space="preserve">Report by (Name of the listed company/ Intermediary/Fiduciary) for violations related to Code of Conduct under SEBI (Prohibition of Insider Trading) Regulations, 2015. </w:t>
      </w:r>
    </w:p>
    <w:p w14:paraId="3C74B8F0" w14:textId="77777777" w:rsidR="00F41828" w:rsidRPr="0041448D" w:rsidRDefault="00F870B1">
      <w:pPr>
        <w:spacing w:after="17" w:line="259" w:lineRule="auto"/>
        <w:ind w:left="21" w:right="0" w:firstLine="0"/>
        <w:jc w:val="center"/>
        <w:rPr>
          <w:color w:val="auto"/>
        </w:rPr>
      </w:pPr>
      <w:r w:rsidRPr="0041448D">
        <w:rPr>
          <w:color w:val="auto"/>
        </w:rPr>
        <w:t xml:space="preserve"> </w:t>
      </w:r>
    </w:p>
    <w:p w14:paraId="64E79C5D" w14:textId="77777777" w:rsidR="00F41828" w:rsidRPr="0041448D" w:rsidRDefault="00F870B1">
      <w:pPr>
        <w:spacing w:after="4" w:line="267" w:lineRule="auto"/>
        <w:ind w:left="3130" w:right="0" w:hanging="2604"/>
        <w:jc w:val="left"/>
        <w:rPr>
          <w:color w:val="auto"/>
        </w:rPr>
      </w:pPr>
      <w:r w:rsidRPr="0041448D">
        <w:rPr>
          <w:color w:val="auto"/>
        </w:rPr>
        <w:t xml:space="preserve">[For listed companies: Schedule B read with Regulation 9 (1) of SEBI (Prohibition of Insider Trading) Regulations, 2015 </w:t>
      </w:r>
    </w:p>
    <w:p w14:paraId="24667913" w14:textId="77777777" w:rsidR="00F41828" w:rsidRPr="0041448D" w:rsidRDefault="00F870B1">
      <w:pPr>
        <w:spacing w:after="17" w:line="259" w:lineRule="auto"/>
        <w:ind w:left="21" w:right="0" w:firstLine="0"/>
        <w:jc w:val="center"/>
        <w:rPr>
          <w:color w:val="auto"/>
        </w:rPr>
      </w:pPr>
      <w:r w:rsidRPr="0041448D">
        <w:rPr>
          <w:color w:val="auto"/>
        </w:rPr>
        <w:t xml:space="preserve"> </w:t>
      </w:r>
    </w:p>
    <w:p w14:paraId="0A3F86DA" w14:textId="77777777" w:rsidR="00F41828" w:rsidRPr="0041448D" w:rsidRDefault="00F870B1">
      <w:pPr>
        <w:spacing w:after="4" w:line="267" w:lineRule="auto"/>
        <w:ind w:left="362" w:right="0" w:hanging="10"/>
        <w:jc w:val="left"/>
        <w:rPr>
          <w:color w:val="auto"/>
        </w:rPr>
      </w:pPr>
      <w:r w:rsidRPr="0041448D">
        <w:rPr>
          <w:color w:val="auto"/>
        </w:rPr>
        <w:t xml:space="preserve">For Intermediaries/ Fiduciaries: Schedule C read with Regulation 9(1) and 9(2) of SEBI </w:t>
      </w:r>
    </w:p>
    <w:p w14:paraId="42250E78" w14:textId="77777777" w:rsidR="00F41828" w:rsidRPr="0041448D" w:rsidRDefault="00F870B1">
      <w:pPr>
        <w:spacing w:after="4" w:line="267" w:lineRule="auto"/>
        <w:ind w:left="2331" w:right="0" w:hanging="10"/>
        <w:jc w:val="left"/>
        <w:rPr>
          <w:color w:val="auto"/>
        </w:rPr>
      </w:pPr>
      <w:r w:rsidRPr="0041448D">
        <w:rPr>
          <w:color w:val="auto"/>
        </w:rPr>
        <w:t xml:space="preserve">(Prohibition of Insider Trading) Regulations, 2015] </w:t>
      </w:r>
    </w:p>
    <w:tbl>
      <w:tblPr>
        <w:tblStyle w:val="TableGrid"/>
        <w:tblW w:w="8887" w:type="dxa"/>
        <w:tblInd w:w="526" w:type="dxa"/>
        <w:tblCellMar>
          <w:top w:w="51" w:type="dxa"/>
          <w:left w:w="108" w:type="dxa"/>
          <w:right w:w="42" w:type="dxa"/>
        </w:tblCellMar>
        <w:tblLook w:val="04A0" w:firstRow="1" w:lastRow="0" w:firstColumn="1" w:lastColumn="0" w:noHBand="0" w:noVBand="1"/>
      </w:tblPr>
      <w:tblGrid>
        <w:gridCol w:w="852"/>
        <w:gridCol w:w="6561"/>
        <w:gridCol w:w="1474"/>
      </w:tblGrid>
      <w:tr w:rsidR="0041448D" w:rsidRPr="0041448D" w14:paraId="33410BFA" w14:textId="77777777">
        <w:trPr>
          <w:trHeight w:val="646"/>
        </w:trPr>
        <w:tc>
          <w:tcPr>
            <w:tcW w:w="852" w:type="dxa"/>
            <w:tcBorders>
              <w:top w:val="single" w:sz="4" w:space="0" w:color="000000"/>
              <w:left w:val="single" w:sz="4" w:space="0" w:color="000000"/>
              <w:bottom w:val="single" w:sz="4" w:space="0" w:color="000000"/>
              <w:right w:val="single" w:sz="4" w:space="0" w:color="000000"/>
            </w:tcBorders>
          </w:tcPr>
          <w:p w14:paraId="22A8F10E" w14:textId="77777777" w:rsidR="00F41828" w:rsidRPr="0041448D" w:rsidRDefault="00F870B1">
            <w:pPr>
              <w:spacing w:after="0" w:line="259" w:lineRule="auto"/>
              <w:ind w:left="0" w:right="0" w:firstLine="0"/>
              <w:jc w:val="center"/>
              <w:rPr>
                <w:color w:val="auto"/>
              </w:rPr>
            </w:pPr>
            <w:r w:rsidRPr="0041448D">
              <w:rPr>
                <w:color w:val="auto"/>
              </w:rPr>
              <w:t xml:space="preserve">Sr. No. </w:t>
            </w:r>
          </w:p>
        </w:tc>
        <w:tc>
          <w:tcPr>
            <w:tcW w:w="6562" w:type="dxa"/>
            <w:tcBorders>
              <w:top w:val="single" w:sz="4" w:space="0" w:color="000000"/>
              <w:left w:val="single" w:sz="4" w:space="0" w:color="000000"/>
              <w:bottom w:val="single" w:sz="4" w:space="0" w:color="000000"/>
              <w:right w:val="single" w:sz="4" w:space="0" w:color="000000"/>
            </w:tcBorders>
            <w:vAlign w:val="center"/>
          </w:tcPr>
          <w:p w14:paraId="4634694C" w14:textId="77777777" w:rsidR="00F41828" w:rsidRPr="0041448D" w:rsidRDefault="00F870B1">
            <w:pPr>
              <w:spacing w:after="0" w:line="259" w:lineRule="auto"/>
              <w:ind w:left="0" w:right="66" w:firstLine="0"/>
              <w:jc w:val="center"/>
              <w:rPr>
                <w:color w:val="auto"/>
              </w:rPr>
            </w:pPr>
            <w:r w:rsidRPr="0041448D">
              <w:rPr>
                <w:color w:val="auto"/>
              </w:rPr>
              <w:t xml:space="preserve">Particulars </w:t>
            </w:r>
          </w:p>
        </w:tc>
        <w:tc>
          <w:tcPr>
            <w:tcW w:w="1474" w:type="dxa"/>
            <w:tcBorders>
              <w:top w:val="single" w:sz="4" w:space="0" w:color="000000"/>
              <w:left w:val="single" w:sz="4" w:space="0" w:color="000000"/>
              <w:bottom w:val="single" w:sz="4" w:space="0" w:color="000000"/>
              <w:right w:val="single" w:sz="4" w:space="0" w:color="000000"/>
            </w:tcBorders>
            <w:vAlign w:val="center"/>
          </w:tcPr>
          <w:p w14:paraId="63B85FD3" w14:textId="77777777" w:rsidR="00F41828" w:rsidRPr="0041448D" w:rsidRDefault="00F870B1">
            <w:pPr>
              <w:spacing w:after="0" w:line="259" w:lineRule="auto"/>
              <w:ind w:left="0" w:right="70" w:firstLine="0"/>
              <w:jc w:val="center"/>
              <w:rPr>
                <w:color w:val="auto"/>
              </w:rPr>
            </w:pPr>
            <w:r w:rsidRPr="0041448D">
              <w:rPr>
                <w:color w:val="auto"/>
              </w:rPr>
              <w:t xml:space="preserve">Details </w:t>
            </w:r>
          </w:p>
        </w:tc>
      </w:tr>
      <w:tr w:rsidR="0041448D" w:rsidRPr="0041448D" w14:paraId="4E8A67BE" w14:textId="77777777">
        <w:trPr>
          <w:trHeight w:val="326"/>
        </w:trPr>
        <w:tc>
          <w:tcPr>
            <w:tcW w:w="852" w:type="dxa"/>
            <w:tcBorders>
              <w:top w:val="single" w:sz="4" w:space="0" w:color="000000"/>
              <w:left w:val="single" w:sz="4" w:space="0" w:color="000000"/>
              <w:bottom w:val="single" w:sz="4" w:space="0" w:color="000000"/>
              <w:right w:val="single" w:sz="4" w:space="0" w:color="000000"/>
            </w:tcBorders>
          </w:tcPr>
          <w:p w14:paraId="617545FE" w14:textId="77777777" w:rsidR="00F41828" w:rsidRPr="0041448D" w:rsidRDefault="00F870B1">
            <w:pPr>
              <w:spacing w:after="0" w:line="259" w:lineRule="auto"/>
              <w:ind w:left="0" w:right="70" w:firstLine="0"/>
              <w:jc w:val="center"/>
              <w:rPr>
                <w:color w:val="auto"/>
              </w:rPr>
            </w:pPr>
            <w:r w:rsidRPr="0041448D">
              <w:rPr>
                <w:color w:val="auto"/>
              </w:rPr>
              <w:t xml:space="preserve">1 </w:t>
            </w:r>
          </w:p>
        </w:tc>
        <w:tc>
          <w:tcPr>
            <w:tcW w:w="6562" w:type="dxa"/>
            <w:tcBorders>
              <w:top w:val="single" w:sz="4" w:space="0" w:color="000000"/>
              <w:left w:val="single" w:sz="4" w:space="0" w:color="000000"/>
              <w:bottom w:val="single" w:sz="4" w:space="0" w:color="000000"/>
              <w:right w:val="single" w:sz="4" w:space="0" w:color="000000"/>
            </w:tcBorders>
          </w:tcPr>
          <w:p w14:paraId="6B0B08BF" w14:textId="77777777" w:rsidR="00F41828" w:rsidRPr="0041448D" w:rsidRDefault="00F870B1">
            <w:pPr>
              <w:spacing w:after="0" w:line="259" w:lineRule="auto"/>
              <w:ind w:left="0" w:right="0" w:firstLine="0"/>
              <w:jc w:val="left"/>
              <w:rPr>
                <w:color w:val="auto"/>
              </w:rPr>
            </w:pPr>
            <w:r w:rsidRPr="0041448D">
              <w:rPr>
                <w:color w:val="auto"/>
              </w:rPr>
              <w:t xml:space="preserve">Name of the listed company/ Intermediary/Fiduciary </w:t>
            </w:r>
          </w:p>
        </w:tc>
        <w:tc>
          <w:tcPr>
            <w:tcW w:w="1474" w:type="dxa"/>
            <w:tcBorders>
              <w:top w:val="single" w:sz="4" w:space="0" w:color="000000"/>
              <w:left w:val="single" w:sz="4" w:space="0" w:color="000000"/>
              <w:bottom w:val="single" w:sz="4" w:space="0" w:color="000000"/>
              <w:right w:val="single" w:sz="4" w:space="0" w:color="000000"/>
            </w:tcBorders>
          </w:tcPr>
          <w:p w14:paraId="215B81AC" w14:textId="77777777" w:rsidR="00F41828" w:rsidRPr="0041448D" w:rsidRDefault="00F870B1">
            <w:pPr>
              <w:spacing w:after="0" w:line="259" w:lineRule="auto"/>
              <w:ind w:left="0" w:right="0" w:firstLine="0"/>
              <w:jc w:val="right"/>
              <w:rPr>
                <w:color w:val="auto"/>
              </w:rPr>
            </w:pPr>
            <w:r w:rsidRPr="0041448D">
              <w:rPr>
                <w:color w:val="auto"/>
              </w:rPr>
              <w:t xml:space="preserve">  </w:t>
            </w:r>
          </w:p>
        </w:tc>
      </w:tr>
      <w:tr w:rsidR="0041448D" w:rsidRPr="0041448D" w14:paraId="0AD6885D" w14:textId="77777777">
        <w:trPr>
          <w:trHeight w:val="1747"/>
        </w:trPr>
        <w:tc>
          <w:tcPr>
            <w:tcW w:w="852" w:type="dxa"/>
            <w:tcBorders>
              <w:top w:val="single" w:sz="4" w:space="0" w:color="000000"/>
              <w:left w:val="single" w:sz="4" w:space="0" w:color="000000"/>
              <w:bottom w:val="single" w:sz="4" w:space="0" w:color="000000"/>
              <w:right w:val="single" w:sz="4" w:space="0" w:color="000000"/>
            </w:tcBorders>
          </w:tcPr>
          <w:p w14:paraId="2EBAD012" w14:textId="77777777" w:rsidR="00F41828" w:rsidRPr="0041448D" w:rsidRDefault="00F870B1">
            <w:pPr>
              <w:spacing w:after="0" w:line="259" w:lineRule="auto"/>
              <w:ind w:left="0" w:right="70" w:firstLine="0"/>
              <w:jc w:val="center"/>
              <w:rPr>
                <w:color w:val="auto"/>
              </w:rPr>
            </w:pPr>
            <w:r w:rsidRPr="0041448D">
              <w:rPr>
                <w:color w:val="auto"/>
              </w:rPr>
              <w:t xml:space="preserve">2 </w:t>
            </w:r>
          </w:p>
        </w:tc>
        <w:tc>
          <w:tcPr>
            <w:tcW w:w="6562" w:type="dxa"/>
            <w:tcBorders>
              <w:top w:val="single" w:sz="4" w:space="0" w:color="000000"/>
              <w:left w:val="single" w:sz="4" w:space="0" w:color="000000"/>
              <w:bottom w:val="single" w:sz="4" w:space="0" w:color="000000"/>
              <w:right w:val="single" w:sz="4" w:space="0" w:color="000000"/>
            </w:tcBorders>
          </w:tcPr>
          <w:p w14:paraId="4FCD1988" w14:textId="77777777" w:rsidR="00F41828" w:rsidRPr="0041448D" w:rsidRDefault="00F870B1">
            <w:pPr>
              <w:spacing w:after="26" w:line="278" w:lineRule="auto"/>
              <w:ind w:left="0" w:right="1723" w:firstLine="0"/>
              <w:jc w:val="left"/>
              <w:rPr>
                <w:color w:val="auto"/>
              </w:rPr>
            </w:pPr>
            <w:r w:rsidRPr="0041448D">
              <w:rPr>
                <w:color w:val="auto"/>
              </w:rPr>
              <w:t>P</w:t>
            </w:r>
            <w:r w:rsidR="00AE7867" w:rsidRPr="0041448D">
              <w:rPr>
                <w:color w:val="auto"/>
              </w:rPr>
              <w:t>lease tick appropriate checkbox</w:t>
            </w:r>
            <w:r w:rsidRPr="0041448D">
              <w:rPr>
                <w:color w:val="auto"/>
              </w:rPr>
              <w:t xml:space="preserve"> Reporting in capacity of : </w:t>
            </w:r>
          </w:p>
          <w:p w14:paraId="0A594BD4" w14:textId="77777777" w:rsidR="00F41828" w:rsidRPr="0041448D" w:rsidRDefault="00F870B1">
            <w:pPr>
              <w:spacing w:after="76" w:line="259" w:lineRule="auto"/>
              <w:ind w:left="427" w:right="0" w:firstLine="0"/>
              <w:jc w:val="left"/>
              <w:rPr>
                <w:color w:val="auto"/>
              </w:rPr>
            </w:pPr>
            <w:r w:rsidRPr="0041448D">
              <w:rPr>
                <w:color w:val="auto"/>
              </w:rPr>
              <w:t xml:space="preserve">☐ Listed Company            </w:t>
            </w:r>
          </w:p>
          <w:p w14:paraId="1EBEBA31" w14:textId="77777777" w:rsidR="00F41828" w:rsidRPr="0041448D" w:rsidRDefault="00F870B1">
            <w:pPr>
              <w:spacing w:after="76" w:line="259" w:lineRule="auto"/>
              <w:ind w:left="427" w:right="0" w:firstLine="0"/>
              <w:jc w:val="left"/>
              <w:rPr>
                <w:color w:val="auto"/>
              </w:rPr>
            </w:pPr>
            <w:r w:rsidRPr="0041448D">
              <w:rPr>
                <w:color w:val="auto"/>
              </w:rPr>
              <w:t xml:space="preserve">☐ Intermediary </w:t>
            </w:r>
          </w:p>
          <w:p w14:paraId="15F9A9CB" w14:textId="77777777" w:rsidR="00F41828" w:rsidRPr="0041448D" w:rsidRDefault="00F870B1">
            <w:pPr>
              <w:spacing w:after="0" w:line="259" w:lineRule="auto"/>
              <w:ind w:left="367" w:right="0" w:firstLine="0"/>
              <w:jc w:val="left"/>
              <w:rPr>
                <w:color w:val="auto"/>
              </w:rPr>
            </w:pPr>
            <w:r w:rsidRPr="0041448D">
              <w:rPr>
                <w:color w:val="auto"/>
              </w:rPr>
              <w:t xml:space="preserve"> ☐ Fiduciary       </w:t>
            </w:r>
          </w:p>
        </w:tc>
        <w:tc>
          <w:tcPr>
            <w:tcW w:w="1474" w:type="dxa"/>
            <w:tcBorders>
              <w:top w:val="single" w:sz="4" w:space="0" w:color="000000"/>
              <w:left w:val="single" w:sz="4" w:space="0" w:color="000000"/>
              <w:bottom w:val="single" w:sz="4" w:space="0" w:color="000000"/>
              <w:right w:val="single" w:sz="4" w:space="0" w:color="000000"/>
            </w:tcBorders>
            <w:vAlign w:val="center"/>
          </w:tcPr>
          <w:p w14:paraId="25F388DF" w14:textId="77777777" w:rsidR="00F41828" w:rsidRPr="0041448D" w:rsidRDefault="00F870B1">
            <w:pPr>
              <w:spacing w:after="0" w:line="259" w:lineRule="auto"/>
              <w:ind w:left="0" w:right="0" w:firstLine="0"/>
              <w:jc w:val="left"/>
              <w:rPr>
                <w:color w:val="auto"/>
              </w:rPr>
            </w:pPr>
            <w:r w:rsidRPr="0041448D">
              <w:rPr>
                <w:color w:val="auto"/>
              </w:rPr>
              <w:t xml:space="preserve"> </w:t>
            </w:r>
          </w:p>
        </w:tc>
      </w:tr>
      <w:tr w:rsidR="0041448D" w:rsidRPr="0041448D" w14:paraId="2CEA591D" w14:textId="77777777">
        <w:trPr>
          <w:trHeight w:val="326"/>
        </w:trPr>
        <w:tc>
          <w:tcPr>
            <w:tcW w:w="852" w:type="dxa"/>
            <w:vMerge w:val="restart"/>
            <w:tcBorders>
              <w:top w:val="single" w:sz="4" w:space="0" w:color="000000"/>
              <w:left w:val="single" w:sz="4" w:space="0" w:color="000000"/>
              <w:bottom w:val="single" w:sz="4" w:space="0" w:color="000000"/>
              <w:right w:val="single" w:sz="4" w:space="0" w:color="000000"/>
            </w:tcBorders>
          </w:tcPr>
          <w:p w14:paraId="633A17D9" w14:textId="77777777" w:rsidR="00F41828" w:rsidRPr="0041448D" w:rsidRDefault="00F870B1">
            <w:pPr>
              <w:spacing w:after="0" w:line="259" w:lineRule="auto"/>
              <w:ind w:left="0" w:right="70" w:firstLine="0"/>
              <w:jc w:val="center"/>
              <w:rPr>
                <w:color w:val="auto"/>
              </w:rPr>
            </w:pPr>
            <w:r w:rsidRPr="0041448D">
              <w:rPr>
                <w:color w:val="auto"/>
              </w:rPr>
              <w:t xml:space="preserve">3 </w:t>
            </w:r>
          </w:p>
        </w:tc>
        <w:tc>
          <w:tcPr>
            <w:tcW w:w="8035" w:type="dxa"/>
            <w:gridSpan w:val="2"/>
            <w:tcBorders>
              <w:top w:val="single" w:sz="4" w:space="0" w:color="000000"/>
              <w:left w:val="single" w:sz="4" w:space="0" w:color="000000"/>
              <w:bottom w:val="single" w:sz="4" w:space="0" w:color="000000"/>
              <w:right w:val="single" w:sz="4" w:space="0" w:color="000000"/>
            </w:tcBorders>
          </w:tcPr>
          <w:p w14:paraId="46B1C549" w14:textId="77777777" w:rsidR="00F41828" w:rsidRPr="0041448D" w:rsidRDefault="00F870B1">
            <w:pPr>
              <w:spacing w:after="0" w:line="259" w:lineRule="auto"/>
              <w:ind w:left="0" w:right="0" w:firstLine="0"/>
              <w:jc w:val="left"/>
              <w:rPr>
                <w:color w:val="auto"/>
              </w:rPr>
            </w:pPr>
            <w:r w:rsidRPr="0041448D">
              <w:rPr>
                <w:color w:val="auto"/>
              </w:rPr>
              <w:t xml:space="preserve">A. Details of Designated Person (DP) </w:t>
            </w:r>
          </w:p>
        </w:tc>
      </w:tr>
      <w:tr w:rsidR="0041448D" w:rsidRPr="0041448D" w14:paraId="0911ABBE" w14:textId="77777777">
        <w:trPr>
          <w:trHeight w:val="410"/>
        </w:trPr>
        <w:tc>
          <w:tcPr>
            <w:tcW w:w="0" w:type="auto"/>
            <w:vMerge/>
            <w:tcBorders>
              <w:top w:val="nil"/>
              <w:left w:val="single" w:sz="4" w:space="0" w:color="000000"/>
              <w:bottom w:val="nil"/>
              <w:right w:val="single" w:sz="4" w:space="0" w:color="000000"/>
            </w:tcBorders>
          </w:tcPr>
          <w:p w14:paraId="35696DF9" w14:textId="77777777" w:rsidR="00F41828" w:rsidRPr="0041448D" w:rsidRDefault="00F41828">
            <w:pPr>
              <w:spacing w:after="160" w:line="259" w:lineRule="auto"/>
              <w:ind w:left="0" w:right="0" w:firstLine="0"/>
              <w:jc w:val="left"/>
              <w:rPr>
                <w:color w:val="auto"/>
              </w:rPr>
            </w:pPr>
          </w:p>
        </w:tc>
        <w:tc>
          <w:tcPr>
            <w:tcW w:w="6562" w:type="dxa"/>
            <w:tcBorders>
              <w:top w:val="single" w:sz="4" w:space="0" w:color="000000"/>
              <w:left w:val="single" w:sz="4" w:space="0" w:color="000000"/>
              <w:bottom w:val="single" w:sz="4" w:space="0" w:color="000000"/>
              <w:right w:val="single" w:sz="4" w:space="0" w:color="000000"/>
            </w:tcBorders>
          </w:tcPr>
          <w:p w14:paraId="28ACCB64" w14:textId="77777777" w:rsidR="00F41828" w:rsidRPr="0041448D" w:rsidRDefault="00F870B1">
            <w:pPr>
              <w:tabs>
                <w:tab w:val="center" w:pos="1573"/>
              </w:tabs>
              <w:spacing w:after="0" w:line="259" w:lineRule="auto"/>
              <w:ind w:left="0" w:right="0" w:firstLine="0"/>
              <w:jc w:val="left"/>
              <w:rPr>
                <w:color w:val="auto"/>
              </w:rPr>
            </w:pPr>
            <w:r w:rsidRPr="0041448D">
              <w:rPr>
                <w:color w:val="auto"/>
              </w:rPr>
              <w:t xml:space="preserve">i. </w:t>
            </w:r>
            <w:r w:rsidRPr="0041448D">
              <w:rPr>
                <w:color w:val="auto"/>
              </w:rPr>
              <w:tab/>
              <w:t xml:space="preserve">Name of the DP </w:t>
            </w:r>
          </w:p>
        </w:tc>
        <w:tc>
          <w:tcPr>
            <w:tcW w:w="1474" w:type="dxa"/>
            <w:tcBorders>
              <w:top w:val="single" w:sz="4" w:space="0" w:color="000000"/>
              <w:left w:val="single" w:sz="4" w:space="0" w:color="000000"/>
              <w:bottom w:val="single" w:sz="4" w:space="0" w:color="000000"/>
              <w:right w:val="single" w:sz="4" w:space="0" w:color="000000"/>
            </w:tcBorders>
          </w:tcPr>
          <w:p w14:paraId="08037E51" w14:textId="77777777" w:rsidR="00F41828" w:rsidRPr="0041448D" w:rsidRDefault="00F870B1">
            <w:pPr>
              <w:spacing w:after="0" w:line="259" w:lineRule="auto"/>
              <w:ind w:left="0" w:right="0" w:firstLine="0"/>
              <w:jc w:val="right"/>
              <w:rPr>
                <w:color w:val="auto"/>
              </w:rPr>
            </w:pPr>
            <w:r w:rsidRPr="0041448D">
              <w:rPr>
                <w:color w:val="auto"/>
              </w:rPr>
              <w:t xml:space="preserve">  </w:t>
            </w:r>
          </w:p>
        </w:tc>
      </w:tr>
      <w:tr w:rsidR="0041448D" w:rsidRPr="0041448D" w14:paraId="769CEB59" w14:textId="77777777">
        <w:trPr>
          <w:trHeight w:val="406"/>
        </w:trPr>
        <w:tc>
          <w:tcPr>
            <w:tcW w:w="0" w:type="auto"/>
            <w:vMerge/>
            <w:tcBorders>
              <w:top w:val="nil"/>
              <w:left w:val="single" w:sz="4" w:space="0" w:color="000000"/>
              <w:bottom w:val="nil"/>
              <w:right w:val="single" w:sz="4" w:space="0" w:color="000000"/>
            </w:tcBorders>
          </w:tcPr>
          <w:p w14:paraId="05F641FD" w14:textId="77777777" w:rsidR="00F41828" w:rsidRPr="0041448D" w:rsidRDefault="00F41828">
            <w:pPr>
              <w:spacing w:after="160" w:line="259" w:lineRule="auto"/>
              <w:ind w:left="0" w:right="0" w:firstLine="0"/>
              <w:jc w:val="left"/>
              <w:rPr>
                <w:color w:val="auto"/>
              </w:rPr>
            </w:pPr>
          </w:p>
        </w:tc>
        <w:tc>
          <w:tcPr>
            <w:tcW w:w="6562" w:type="dxa"/>
            <w:tcBorders>
              <w:top w:val="single" w:sz="4" w:space="0" w:color="000000"/>
              <w:left w:val="single" w:sz="4" w:space="0" w:color="000000"/>
              <w:bottom w:val="single" w:sz="4" w:space="0" w:color="000000"/>
              <w:right w:val="single" w:sz="4" w:space="0" w:color="000000"/>
            </w:tcBorders>
          </w:tcPr>
          <w:p w14:paraId="534E2F98" w14:textId="77777777" w:rsidR="00F41828" w:rsidRPr="0041448D" w:rsidRDefault="00F870B1">
            <w:pPr>
              <w:tabs>
                <w:tab w:val="center" w:pos="1500"/>
              </w:tabs>
              <w:spacing w:after="0" w:line="259" w:lineRule="auto"/>
              <w:ind w:left="0" w:right="0" w:firstLine="0"/>
              <w:jc w:val="left"/>
              <w:rPr>
                <w:color w:val="auto"/>
              </w:rPr>
            </w:pPr>
            <w:r w:rsidRPr="0041448D">
              <w:rPr>
                <w:color w:val="auto"/>
              </w:rPr>
              <w:t xml:space="preserve">ii. </w:t>
            </w:r>
            <w:r w:rsidRPr="0041448D">
              <w:rPr>
                <w:color w:val="auto"/>
              </w:rPr>
              <w:tab/>
              <w:t xml:space="preserve">PAN of the DP </w:t>
            </w:r>
          </w:p>
        </w:tc>
        <w:tc>
          <w:tcPr>
            <w:tcW w:w="1474" w:type="dxa"/>
            <w:tcBorders>
              <w:top w:val="single" w:sz="4" w:space="0" w:color="000000"/>
              <w:left w:val="single" w:sz="4" w:space="0" w:color="000000"/>
              <w:bottom w:val="single" w:sz="4" w:space="0" w:color="000000"/>
              <w:right w:val="single" w:sz="4" w:space="0" w:color="000000"/>
            </w:tcBorders>
          </w:tcPr>
          <w:p w14:paraId="7984CC42" w14:textId="77777777" w:rsidR="00F41828" w:rsidRPr="0041448D" w:rsidRDefault="00F870B1">
            <w:pPr>
              <w:spacing w:after="0" w:line="259" w:lineRule="auto"/>
              <w:ind w:left="0" w:right="0" w:firstLine="0"/>
              <w:jc w:val="right"/>
              <w:rPr>
                <w:color w:val="auto"/>
              </w:rPr>
            </w:pPr>
            <w:r w:rsidRPr="0041448D">
              <w:rPr>
                <w:color w:val="auto"/>
              </w:rPr>
              <w:t xml:space="preserve"> </w:t>
            </w:r>
          </w:p>
        </w:tc>
      </w:tr>
      <w:tr w:rsidR="0041448D" w:rsidRPr="0041448D" w14:paraId="4D3FAFA3" w14:textId="77777777">
        <w:trPr>
          <w:trHeight w:val="408"/>
        </w:trPr>
        <w:tc>
          <w:tcPr>
            <w:tcW w:w="0" w:type="auto"/>
            <w:vMerge/>
            <w:tcBorders>
              <w:top w:val="nil"/>
              <w:left w:val="single" w:sz="4" w:space="0" w:color="000000"/>
              <w:bottom w:val="nil"/>
              <w:right w:val="single" w:sz="4" w:space="0" w:color="000000"/>
            </w:tcBorders>
          </w:tcPr>
          <w:p w14:paraId="7CFD9A68" w14:textId="77777777" w:rsidR="00F41828" w:rsidRPr="0041448D" w:rsidRDefault="00F41828">
            <w:pPr>
              <w:spacing w:after="160" w:line="259" w:lineRule="auto"/>
              <w:ind w:left="0" w:right="0" w:firstLine="0"/>
              <w:jc w:val="left"/>
              <w:rPr>
                <w:color w:val="auto"/>
              </w:rPr>
            </w:pPr>
          </w:p>
        </w:tc>
        <w:tc>
          <w:tcPr>
            <w:tcW w:w="6562" w:type="dxa"/>
            <w:tcBorders>
              <w:top w:val="single" w:sz="4" w:space="0" w:color="000000"/>
              <w:left w:val="single" w:sz="4" w:space="0" w:color="000000"/>
              <w:bottom w:val="single" w:sz="4" w:space="0" w:color="000000"/>
              <w:right w:val="single" w:sz="4" w:space="0" w:color="000000"/>
            </w:tcBorders>
          </w:tcPr>
          <w:p w14:paraId="28198956" w14:textId="77777777" w:rsidR="00F41828" w:rsidRPr="0041448D" w:rsidRDefault="00F870B1">
            <w:pPr>
              <w:tabs>
                <w:tab w:val="center" w:pos="1687"/>
              </w:tabs>
              <w:spacing w:after="0" w:line="259" w:lineRule="auto"/>
              <w:ind w:left="0" w:right="0" w:firstLine="0"/>
              <w:jc w:val="left"/>
              <w:rPr>
                <w:color w:val="auto"/>
              </w:rPr>
            </w:pPr>
            <w:r w:rsidRPr="0041448D">
              <w:rPr>
                <w:color w:val="auto"/>
              </w:rPr>
              <w:t xml:space="preserve">iii. </w:t>
            </w:r>
            <w:r w:rsidRPr="0041448D">
              <w:rPr>
                <w:color w:val="auto"/>
              </w:rPr>
              <w:tab/>
              <w:t xml:space="preserve">Designation of DP   </w:t>
            </w:r>
          </w:p>
        </w:tc>
        <w:tc>
          <w:tcPr>
            <w:tcW w:w="1474" w:type="dxa"/>
            <w:tcBorders>
              <w:top w:val="single" w:sz="4" w:space="0" w:color="000000"/>
              <w:left w:val="single" w:sz="4" w:space="0" w:color="000000"/>
              <w:bottom w:val="single" w:sz="4" w:space="0" w:color="000000"/>
              <w:right w:val="single" w:sz="4" w:space="0" w:color="000000"/>
            </w:tcBorders>
          </w:tcPr>
          <w:p w14:paraId="76B65DF6" w14:textId="77777777" w:rsidR="00F41828" w:rsidRPr="0041448D" w:rsidRDefault="00F870B1">
            <w:pPr>
              <w:spacing w:after="0" w:line="259" w:lineRule="auto"/>
              <w:ind w:left="0" w:right="0" w:firstLine="0"/>
              <w:jc w:val="right"/>
              <w:rPr>
                <w:color w:val="auto"/>
              </w:rPr>
            </w:pPr>
            <w:r w:rsidRPr="0041448D">
              <w:rPr>
                <w:color w:val="auto"/>
              </w:rPr>
              <w:t xml:space="preserve"> </w:t>
            </w:r>
          </w:p>
        </w:tc>
      </w:tr>
      <w:tr w:rsidR="0041448D" w:rsidRPr="0041448D" w14:paraId="3A95D58B" w14:textId="77777777">
        <w:trPr>
          <w:trHeight w:val="406"/>
        </w:trPr>
        <w:tc>
          <w:tcPr>
            <w:tcW w:w="0" w:type="auto"/>
            <w:vMerge/>
            <w:tcBorders>
              <w:top w:val="nil"/>
              <w:left w:val="single" w:sz="4" w:space="0" w:color="000000"/>
              <w:bottom w:val="nil"/>
              <w:right w:val="single" w:sz="4" w:space="0" w:color="000000"/>
            </w:tcBorders>
          </w:tcPr>
          <w:p w14:paraId="1F41D111" w14:textId="77777777" w:rsidR="00F41828" w:rsidRPr="0041448D" w:rsidRDefault="00F41828">
            <w:pPr>
              <w:spacing w:after="160" w:line="259" w:lineRule="auto"/>
              <w:ind w:left="0" w:right="0" w:firstLine="0"/>
              <w:jc w:val="left"/>
              <w:rPr>
                <w:color w:val="auto"/>
              </w:rPr>
            </w:pPr>
          </w:p>
        </w:tc>
        <w:tc>
          <w:tcPr>
            <w:tcW w:w="6562" w:type="dxa"/>
            <w:tcBorders>
              <w:top w:val="single" w:sz="4" w:space="0" w:color="000000"/>
              <w:left w:val="single" w:sz="4" w:space="0" w:color="000000"/>
              <w:bottom w:val="single" w:sz="4" w:space="0" w:color="000000"/>
              <w:right w:val="single" w:sz="4" w:space="0" w:color="000000"/>
            </w:tcBorders>
          </w:tcPr>
          <w:p w14:paraId="3AFE2C47" w14:textId="77777777" w:rsidR="00F41828" w:rsidRPr="0041448D" w:rsidRDefault="00F870B1">
            <w:pPr>
              <w:tabs>
                <w:tab w:val="center" w:pos="1887"/>
              </w:tabs>
              <w:spacing w:after="0" w:line="259" w:lineRule="auto"/>
              <w:ind w:left="0" w:right="0" w:firstLine="0"/>
              <w:jc w:val="left"/>
              <w:rPr>
                <w:color w:val="auto"/>
              </w:rPr>
            </w:pPr>
            <w:r w:rsidRPr="0041448D">
              <w:rPr>
                <w:color w:val="auto"/>
              </w:rPr>
              <w:t xml:space="preserve">iv. </w:t>
            </w:r>
            <w:r w:rsidRPr="0041448D">
              <w:rPr>
                <w:color w:val="auto"/>
              </w:rPr>
              <w:tab/>
              <w:t xml:space="preserve">Functional Role of DP </w:t>
            </w:r>
          </w:p>
        </w:tc>
        <w:tc>
          <w:tcPr>
            <w:tcW w:w="1474" w:type="dxa"/>
            <w:tcBorders>
              <w:top w:val="single" w:sz="4" w:space="0" w:color="000000"/>
              <w:left w:val="single" w:sz="4" w:space="0" w:color="000000"/>
              <w:bottom w:val="single" w:sz="4" w:space="0" w:color="000000"/>
              <w:right w:val="single" w:sz="4" w:space="0" w:color="000000"/>
            </w:tcBorders>
          </w:tcPr>
          <w:p w14:paraId="43F574FD" w14:textId="77777777" w:rsidR="00F41828" w:rsidRPr="0041448D" w:rsidRDefault="00F870B1">
            <w:pPr>
              <w:spacing w:after="0" w:line="259" w:lineRule="auto"/>
              <w:ind w:left="0" w:right="0" w:firstLine="0"/>
              <w:jc w:val="right"/>
              <w:rPr>
                <w:color w:val="auto"/>
              </w:rPr>
            </w:pPr>
            <w:r w:rsidRPr="0041448D">
              <w:rPr>
                <w:color w:val="auto"/>
              </w:rPr>
              <w:t xml:space="preserve"> </w:t>
            </w:r>
          </w:p>
        </w:tc>
      </w:tr>
      <w:tr w:rsidR="0041448D" w:rsidRPr="0041448D" w14:paraId="3BC5DF70" w14:textId="77777777">
        <w:trPr>
          <w:trHeight w:val="646"/>
        </w:trPr>
        <w:tc>
          <w:tcPr>
            <w:tcW w:w="0" w:type="auto"/>
            <w:vMerge/>
            <w:tcBorders>
              <w:top w:val="nil"/>
              <w:left w:val="single" w:sz="4" w:space="0" w:color="000000"/>
              <w:bottom w:val="nil"/>
              <w:right w:val="single" w:sz="4" w:space="0" w:color="000000"/>
            </w:tcBorders>
          </w:tcPr>
          <w:p w14:paraId="212E01DA" w14:textId="77777777" w:rsidR="00F41828" w:rsidRPr="0041448D" w:rsidRDefault="00F41828">
            <w:pPr>
              <w:spacing w:after="160" w:line="259" w:lineRule="auto"/>
              <w:ind w:left="0" w:right="0" w:firstLine="0"/>
              <w:jc w:val="left"/>
              <w:rPr>
                <w:color w:val="auto"/>
              </w:rPr>
            </w:pPr>
          </w:p>
        </w:tc>
        <w:tc>
          <w:tcPr>
            <w:tcW w:w="6562" w:type="dxa"/>
            <w:tcBorders>
              <w:top w:val="single" w:sz="4" w:space="0" w:color="000000"/>
              <w:left w:val="single" w:sz="4" w:space="0" w:color="000000"/>
              <w:bottom w:val="single" w:sz="4" w:space="0" w:color="000000"/>
              <w:right w:val="single" w:sz="4" w:space="0" w:color="000000"/>
            </w:tcBorders>
          </w:tcPr>
          <w:p w14:paraId="7D09BF30" w14:textId="77777777" w:rsidR="00F41828" w:rsidRPr="0041448D" w:rsidRDefault="00F870B1">
            <w:pPr>
              <w:tabs>
                <w:tab w:val="right" w:pos="6412"/>
              </w:tabs>
              <w:spacing w:after="24" w:line="259" w:lineRule="auto"/>
              <w:ind w:left="0" w:right="0" w:firstLine="0"/>
              <w:jc w:val="left"/>
              <w:rPr>
                <w:color w:val="auto"/>
              </w:rPr>
            </w:pPr>
            <w:r w:rsidRPr="0041448D">
              <w:rPr>
                <w:color w:val="auto"/>
              </w:rPr>
              <w:t xml:space="preserve">v. </w:t>
            </w:r>
            <w:r w:rsidRPr="0041448D">
              <w:rPr>
                <w:color w:val="auto"/>
              </w:rPr>
              <w:tab/>
              <w:t xml:space="preserve">Whether DP is Promoter or belongs to Promoter </w:t>
            </w:r>
          </w:p>
          <w:p w14:paraId="79F8A113" w14:textId="77777777" w:rsidR="00F41828" w:rsidRPr="0041448D" w:rsidRDefault="00F870B1">
            <w:pPr>
              <w:spacing w:after="0" w:line="259" w:lineRule="auto"/>
              <w:ind w:left="655" w:right="0" w:firstLine="0"/>
              <w:jc w:val="left"/>
              <w:rPr>
                <w:color w:val="auto"/>
              </w:rPr>
            </w:pPr>
            <w:r w:rsidRPr="0041448D">
              <w:rPr>
                <w:color w:val="auto"/>
              </w:rPr>
              <w:t xml:space="preserve">Group </w:t>
            </w:r>
          </w:p>
        </w:tc>
        <w:tc>
          <w:tcPr>
            <w:tcW w:w="1474" w:type="dxa"/>
            <w:tcBorders>
              <w:top w:val="single" w:sz="4" w:space="0" w:color="000000"/>
              <w:left w:val="single" w:sz="4" w:space="0" w:color="000000"/>
              <w:bottom w:val="single" w:sz="4" w:space="0" w:color="000000"/>
              <w:right w:val="single" w:sz="4" w:space="0" w:color="000000"/>
            </w:tcBorders>
            <w:vAlign w:val="center"/>
          </w:tcPr>
          <w:p w14:paraId="524853DB" w14:textId="77777777" w:rsidR="00F41828" w:rsidRPr="0041448D" w:rsidRDefault="00F870B1">
            <w:pPr>
              <w:spacing w:after="0" w:line="259" w:lineRule="auto"/>
              <w:ind w:left="0" w:right="0" w:firstLine="0"/>
              <w:jc w:val="right"/>
              <w:rPr>
                <w:color w:val="auto"/>
              </w:rPr>
            </w:pPr>
            <w:r w:rsidRPr="0041448D">
              <w:rPr>
                <w:color w:val="auto"/>
              </w:rPr>
              <w:t xml:space="preserve"> </w:t>
            </w:r>
          </w:p>
        </w:tc>
      </w:tr>
      <w:tr w:rsidR="0041448D" w:rsidRPr="0041448D" w14:paraId="7D5A8ADF" w14:textId="77777777">
        <w:trPr>
          <w:trHeight w:val="408"/>
        </w:trPr>
        <w:tc>
          <w:tcPr>
            <w:tcW w:w="0" w:type="auto"/>
            <w:vMerge/>
            <w:tcBorders>
              <w:top w:val="nil"/>
              <w:left w:val="single" w:sz="4" w:space="0" w:color="000000"/>
              <w:bottom w:val="nil"/>
              <w:right w:val="single" w:sz="4" w:space="0" w:color="000000"/>
            </w:tcBorders>
          </w:tcPr>
          <w:p w14:paraId="31198E3A" w14:textId="77777777" w:rsidR="00F41828" w:rsidRPr="0041448D" w:rsidRDefault="00F41828">
            <w:pPr>
              <w:spacing w:after="160" w:line="259" w:lineRule="auto"/>
              <w:ind w:left="0" w:right="0" w:firstLine="0"/>
              <w:jc w:val="left"/>
              <w:rPr>
                <w:color w:val="auto"/>
              </w:rPr>
            </w:pPr>
          </w:p>
        </w:tc>
        <w:tc>
          <w:tcPr>
            <w:tcW w:w="8035" w:type="dxa"/>
            <w:gridSpan w:val="2"/>
            <w:tcBorders>
              <w:top w:val="single" w:sz="4" w:space="0" w:color="000000"/>
              <w:left w:val="single" w:sz="4" w:space="0" w:color="000000"/>
              <w:bottom w:val="single" w:sz="4" w:space="0" w:color="000000"/>
              <w:right w:val="single" w:sz="4" w:space="0" w:color="000000"/>
            </w:tcBorders>
          </w:tcPr>
          <w:p w14:paraId="3C7205F0" w14:textId="77777777" w:rsidR="00F41828" w:rsidRPr="0041448D" w:rsidRDefault="00F870B1">
            <w:pPr>
              <w:spacing w:after="0" w:line="259" w:lineRule="auto"/>
              <w:ind w:left="0" w:right="0" w:firstLine="0"/>
              <w:jc w:val="left"/>
              <w:rPr>
                <w:color w:val="auto"/>
              </w:rPr>
            </w:pPr>
            <w:r w:rsidRPr="0041448D">
              <w:rPr>
                <w:color w:val="auto"/>
              </w:rPr>
              <w:t xml:space="preserve">B. If Reporting is for immediate relative of DP </w:t>
            </w:r>
          </w:p>
        </w:tc>
      </w:tr>
      <w:tr w:rsidR="0041448D" w:rsidRPr="0041448D" w14:paraId="4905DC49" w14:textId="77777777">
        <w:trPr>
          <w:trHeight w:val="326"/>
        </w:trPr>
        <w:tc>
          <w:tcPr>
            <w:tcW w:w="0" w:type="auto"/>
            <w:vMerge/>
            <w:tcBorders>
              <w:top w:val="nil"/>
              <w:left w:val="single" w:sz="4" w:space="0" w:color="000000"/>
              <w:bottom w:val="nil"/>
              <w:right w:val="single" w:sz="4" w:space="0" w:color="000000"/>
            </w:tcBorders>
          </w:tcPr>
          <w:p w14:paraId="158E802E" w14:textId="77777777" w:rsidR="00F41828" w:rsidRPr="0041448D" w:rsidRDefault="00F41828">
            <w:pPr>
              <w:spacing w:after="160" w:line="259" w:lineRule="auto"/>
              <w:ind w:left="0" w:right="0" w:firstLine="0"/>
              <w:jc w:val="left"/>
              <w:rPr>
                <w:color w:val="auto"/>
              </w:rPr>
            </w:pPr>
          </w:p>
        </w:tc>
        <w:tc>
          <w:tcPr>
            <w:tcW w:w="6562" w:type="dxa"/>
            <w:tcBorders>
              <w:top w:val="single" w:sz="4" w:space="0" w:color="000000"/>
              <w:left w:val="single" w:sz="4" w:space="0" w:color="000000"/>
              <w:bottom w:val="single" w:sz="4" w:space="0" w:color="000000"/>
              <w:right w:val="single" w:sz="4" w:space="0" w:color="000000"/>
            </w:tcBorders>
          </w:tcPr>
          <w:p w14:paraId="16D81F3C" w14:textId="77777777" w:rsidR="00F41828" w:rsidRPr="0041448D" w:rsidRDefault="00F870B1">
            <w:pPr>
              <w:tabs>
                <w:tab w:val="center" w:pos="300"/>
                <w:tab w:val="center" w:pos="2713"/>
              </w:tabs>
              <w:spacing w:after="0" w:line="259" w:lineRule="auto"/>
              <w:ind w:left="0" w:right="0" w:firstLine="0"/>
              <w:jc w:val="left"/>
              <w:rPr>
                <w:color w:val="auto"/>
              </w:rPr>
            </w:pPr>
            <w:r w:rsidRPr="0041448D">
              <w:rPr>
                <w:rFonts w:ascii="Calibri" w:eastAsia="Calibri" w:hAnsi="Calibri" w:cs="Calibri"/>
                <w:color w:val="auto"/>
                <w:sz w:val="22"/>
              </w:rPr>
              <w:tab/>
            </w:r>
            <w:r w:rsidRPr="0041448D">
              <w:rPr>
                <w:color w:val="auto"/>
              </w:rPr>
              <w:t xml:space="preserve">i. </w:t>
            </w:r>
            <w:r w:rsidRPr="0041448D">
              <w:rPr>
                <w:color w:val="auto"/>
              </w:rPr>
              <w:tab/>
              <w:t xml:space="preserve">Name of the immediate relative of DP  </w:t>
            </w:r>
          </w:p>
        </w:tc>
        <w:tc>
          <w:tcPr>
            <w:tcW w:w="1474" w:type="dxa"/>
            <w:tcBorders>
              <w:top w:val="single" w:sz="4" w:space="0" w:color="000000"/>
              <w:left w:val="single" w:sz="4" w:space="0" w:color="000000"/>
              <w:bottom w:val="single" w:sz="4" w:space="0" w:color="000000"/>
              <w:right w:val="single" w:sz="4" w:space="0" w:color="000000"/>
            </w:tcBorders>
          </w:tcPr>
          <w:p w14:paraId="7C32EEF3" w14:textId="77777777" w:rsidR="00F41828" w:rsidRPr="0041448D" w:rsidRDefault="00F870B1">
            <w:pPr>
              <w:spacing w:after="0" w:line="259" w:lineRule="auto"/>
              <w:ind w:left="0" w:right="0" w:firstLine="0"/>
              <w:jc w:val="right"/>
              <w:rPr>
                <w:color w:val="auto"/>
              </w:rPr>
            </w:pPr>
            <w:r w:rsidRPr="0041448D">
              <w:rPr>
                <w:color w:val="auto"/>
              </w:rPr>
              <w:t xml:space="preserve"> </w:t>
            </w:r>
          </w:p>
        </w:tc>
      </w:tr>
      <w:tr w:rsidR="0041448D" w:rsidRPr="0041448D" w14:paraId="006F4F1F" w14:textId="77777777">
        <w:trPr>
          <w:trHeight w:val="326"/>
        </w:trPr>
        <w:tc>
          <w:tcPr>
            <w:tcW w:w="0" w:type="auto"/>
            <w:vMerge/>
            <w:tcBorders>
              <w:top w:val="nil"/>
              <w:left w:val="single" w:sz="4" w:space="0" w:color="000000"/>
              <w:bottom w:val="nil"/>
              <w:right w:val="single" w:sz="4" w:space="0" w:color="000000"/>
            </w:tcBorders>
          </w:tcPr>
          <w:p w14:paraId="00E0A7AD" w14:textId="77777777" w:rsidR="00F41828" w:rsidRPr="0041448D" w:rsidRDefault="00F41828">
            <w:pPr>
              <w:spacing w:after="160" w:line="259" w:lineRule="auto"/>
              <w:ind w:left="0" w:right="0" w:firstLine="0"/>
              <w:jc w:val="left"/>
              <w:rPr>
                <w:color w:val="auto"/>
              </w:rPr>
            </w:pPr>
          </w:p>
        </w:tc>
        <w:tc>
          <w:tcPr>
            <w:tcW w:w="6562" w:type="dxa"/>
            <w:tcBorders>
              <w:top w:val="single" w:sz="4" w:space="0" w:color="000000"/>
              <w:left w:val="single" w:sz="4" w:space="0" w:color="000000"/>
              <w:bottom w:val="single" w:sz="4" w:space="0" w:color="000000"/>
              <w:right w:val="single" w:sz="4" w:space="0" w:color="000000"/>
            </w:tcBorders>
          </w:tcPr>
          <w:p w14:paraId="458D5271" w14:textId="77777777" w:rsidR="00F41828" w:rsidRPr="0041448D" w:rsidRDefault="00F870B1">
            <w:pPr>
              <w:tabs>
                <w:tab w:val="center" w:pos="2640"/>
              </w:tabs>
              <w:spacing w:after="0" w:line="259" w:lineRule="auto"/>
              <w:ind w:left="0" w:right="0" w:firstLine="0"/>
              <w:jc w:val="left"/>
              <w:rPr>
                <w:color w:val="auto"/>
              </w:rPr>
            </w:pPr>
            <w:r w:rsidRPr="0041448D">
              <w:rPr>
                <w:color w:val="auto"/>
              </w:rPr>
              <w:t xml:space="preserve">ii. </w:t>
            </w:r>
            <w:r w:rsidRPr="0041448D">
              <w:rPr>
                <w:color w:val="auto"/>
              </w:rPr>
              <w:tab/>
              <w:t xml:space="preserve">PAN of the immediate relative of DP </w:t>
            </w:r>
          </w:p>
        </w:tc>
        <w:tc>
          <w:tcPr>
            <w:tcW w:w="1474" w:type="dxa"/>
            <w:tcBorders>
              <w:top w:val="single" w:sz="4" w:space="0" w:color="000000"/>
              <w:left w:val="single" w:sz="4" w:space="0" w:color="000000"/>
              <w:bottom w:val="single" w:sz="4" w:space="0" w:color="000000"/>
              <w:right w:val="single" w:sz="4" w:space="0" w:color="000000"/>
            </w:tcBorders>
          </w:tcPr>
          <w:p w14:paraId="59A0948A" w14:textId="77777777" w:rsidR="00F41828" w:rsidRPr="0041448D" w:rsidRDefault="00F870B1">
            <w:pPr>
              <w:spacing w:after="0" w:line="259" w:lineRule="auto"/>
              <w:ind w:left="0" w:right="0" w:firstLine="0"/>
              <w:jc w:val="right"/>
              <w:rPr>
                <w:color w:val="auto"/>
              </w:rPr>
            </w:pPr>
            <w:r w:rsidRPr="0041448D">
              <w:rPr>
                <w:color w:val="auto"/>
              </w:rPr>
              <w:t xml:space="preserve"> </w:t>
            </w:r>
          </w:p>
        </w:tc>
      </w:tr>
      <w:tr w:rsidR="0041448D" w:rsidRPr="0041448D" w14:paraId="20747372" w14:textId="77777777">
        <w:trPr>
          <w:trHeight w:val="329"/>
        </w:trPr>
        <w:tc>
          <w:tcPr>
            <w:tcW w:w="0" w:type="auto"/>
            <w:vMerge/>
            <w:tcBorders>
              <w:top w:val="nil"/>
              <w:left w:val="single" w:sz="4" w:space="0" w:color="000000"/>
              <w:bottom w:val="nil"/>
              <w:right w:val="single" w:sz="4" w:space="0" w:color="000000"/>
            </w:tcBorders>
          </w:tcPr>
          <w:p w14:paraId="493B1BB2" w14:textId="77777777" w:rsidR="00F41828" w:rsidRPr="0041448D" w:rsidRDefault="00F41828">
            <w:pPr>
              <w:spacing w:after="160" w:line="259" w:lineRule="auto"/>
              <w:ind w:left="0" w:right="0" w:firstLine="0"/>
              <w:jc w:val="left"/>
              <w:rPr>
                <w:color w:val="auto"/>
              </w:rPr>
            </w:pPr>
          </w:p>
        </w:tc>
        <w:tc>
          <w:tcPr>
            <w:tcW w:w="8035" w:type="dxa"/>
            <w:gridSpan w:val="2"/>
            <w:tcBorders>
              <w:top w:val="single" w:sz="4" w:space="0" w:color="000000"/>
              <w:left w:val="single" w:sz="4" w:space="0" w:color="000000"/>
              <w:bottom w:val="single" w:sz="4" w:space="0" w:color="000000"/>
              <w:right w:val="single" w:sz="4" w:space="0" w:color="000000"/>
            </w:tcBorders>
          </w:tcPr>
          <w:p w14:paraId="7BA267C9" w14:textId="77777777" w:rsidR="00F41828" w:rsidRPr="0041448D" w:rsidRDefault="00F870B1">
            <w:pPr>
              <w:spacing w:after="0" w:line="259" w:lineRule="auto"/>
              <w:ind w:left="0" w:right="0" w:firstLine="0"/>
              <w:jc w:val="left"/>
              <w:rPr>
                <w:color w:val="auto"/>
              </w:rPr>
            </w:pPr>
            <w:r w:rsidRPr="0041448D">
              <w:rPr>
                <w:color w:val="auto"/>
              </w:rPr>
              <w:t xml:space="preserve">C. Details of transaction(s) </w:t>
            </w:r>
          </w:p>
        </w:tc>
      </w:tr>
      <w:tr w:rsidR="0041448D" w:rsidRPr="0041448D" w14:paraId="6302A642" w14:textId="77777777">
        <w:trPr>
          <w:trHeight w:val="326"/>
        </w:trPr>
        <w:tc>
          <w:tcPr>
            <w:tcW w:w="0" w:type="auto"/>
            <w:vMerge/>
            <w:tcBorders>
              <w:top w:val="nil"/>
              <w:left w:val="single" w:sz="4" w:space="0" w:color="000000"/>
              <w:bottom w:val="nil"/>
              <w:right w:val="single" w:sz="4" w:space="0" w:color="000000"/>
            </w:tcBorders>
          </w:tcPr>
          <w:p w14:paraId="2E7DA5C5" w14:textId="77777777" w:rsidR="00F41828" w:rsidRPr="0041448D" w:rsidRDefault="00F41828">
            <w:pPr>
              <w:spacing w:after="160" w:line="259" w:lineRule="auto"/>
              <w:ind w:left="0" w:right="0" w:firstLine="0"/>
              <w:jc w:val="left"/>
              <w:rPr>
                <w:color w:val="auto"/>
              </w:rPr>
            </w:pPr>
          </w:p>
        </w:tc>
        <w:tc>
          <w:tcPr>
            <w:tcW w:w="6562" w:type="dxa"/>
            <w:tcBorders>
              <w:top w:val="single" w:sz="4" w:space="0" w:color="000000"/>
              <w:left w:val="single" w:sz="4" w:space="0" w:color="000000"/>
              <w:bottom w:val="single" w:sz="4" w:space="0" w:color="000000"/>
              <w:right w:val="single" w:sz="4" w:space="0" w:color="000000"/>
            </w:tcBorders>
          </w:tcPr>
          <w:p w14:paraId="254D49BD" w14:textId="77777777" w:rsidR="00F41828" w:rsidRPr="0041448D" w:rsidRDefault="00F870B1">
            <w:pPr>
              <w:tabs>
                <w:tab w:val="center" w:pos="300"/>
                <w:tab w:val="center" w:pos="1660"/>
              </w:tabs>
              <w:spacing w:after="0" w:line="259" w:lineRule="auto"/>
              <w:ind w:left="0" w:right="0" w:firstLine="0"/>
              <w:jc w:val="left"/>
              <w:rPr>
                <w:color w:val="auto"/>
              </w:rPr>
            </w:pPr>
            <w:r w:rsidRPr="0041448D">
              <w:rPr>
                <w:rFonts w:ascii="Calibri" w:eastAsia="Calibri" w:hAnsi="Calibri" w:cs="Calibri"/>
                <w:color w:val="auto"/>
                <w:sz w:val="22"/>
              </w:rPr>
              <w:tab/>
            </w:r>
            <w:r w:rsidRPr="0041448D">
              <w:rPr>
                <w:color w:val="auto"/>
              </w:rPr>
              <w:t xml:space="preserve">i. </w:t>
            </w:r>
            <w:r w:rsidRPr="0041448D">
              <w:rPr>
                <w:color w:val="auto"/>
              </w:rPr>
              <w:tab/>
              <w:t xml:space="preserve">Name of the scrip </w:t>
            </w:r>
          </w:p>
        </w:tc>
        <w:tc>
          <w:tcPr>
            <w:tcW w:w="1474" w:type="dxa"/>
            <w:tcBorders>
              <w:top w:val="single" w:sz="4" w:space="0" w:color="000000"/>
              <w:left w:val="single" w:sz="4" w:space="0" w:color="000000"/>
              <w:bottom w:val="single" w:sz="4" w:space="0" w:color="000000"/>
              <w:right w:val="single" w:sz="4" w:space="0" w:color="000000"/>
            </w:tcBorders>
          </w:tcPr>
          <w:p w14:paraId="2112A2F7" w14:textId="77777777" w:rsidR="00F41828" w:rsidRPr="0041448D" w:rsidRDefault="00F870B1">
            <w:pPr>
              <w:spacing w:after="0" w:line="259" w:lineRule="auto"/>
              <w:ind w:left="0" w:right="0" w:firstLine="0"/>
              <w:jc w:val="right"/>
              <w:rPr>
                <w:color w:val="auto"/>
              </w:rPr>
            </w:pPr>
            <w:r w:rsidRPr="0041448D">
              <w:rPr>
                <w:color w:val="auto"/>
              </w:rPr>
              <w:t xml:space="preserve"> </w:t>
            </w:r>
          </w:p>
        </w:tc>
      </w:tr>
      <w:tr w:rsidR="0041448D" w:rsidRPr="0041448D" w14:paraId="7D8B5465" w14:textId="77777777">
        <w:trPr>
          <w:trHeight w:val="329"/>
        </w:trPr>
        <w:tc>
          <w:tcPr>
            <w:tcW w:w="0" w:type="auto"/>
            <w:vMerge/>
            <w:tcBorders>
              <w:top w:val="nil"/>
              <w:left w:val="single" w:sz="4" w:space="0" w:color="000000"/>
              <w:bottom w:val="nil"/>
              <w:right w:val="single" w:sz="4" w:space="0" w:color="000000"/>
            </w:tcBorders>
          </w:tcPr>
          <w:p w14:paraId="77B12B95" w14:textId="77777777" w:rsidR="00F41828" w:rsidRPr="0041448D" w:rsidRDefault="00F41828">
            <w:pPr>
              <w:spacing w:after="160" w:line="259" w:lineRule="auto"/>
              <w:ind w:left="0" w:right="0" w:firstLine="0"/>
              <w:jc w:val="left"/>
              <w:rPr>
                <w:color w:val="auto"/>
              </w:rPr>
            </w:pPr>
          </w:p>
        </w:tc>
        <w:tc>
          <w:tcPr>
            <w:tcW w:w="6562" w:type="dxa"/>
            <w:tcBorders>
              <w:top w:val="single" w:sz="4" w:space="0" w:color="000000"/>
              <w:left w:val="single" w:sz="4" w:space="0" w:color="000000"/>
              <w:bottom w:val="single" w:sz="4" w:space="0" w:color="000000"/>
              <w:right w:val="single" w:sz="4" w:space="0" w:color="000000"/>
            </w:tcBorders>
          </w:tcPr>
          <w:p w14:paraId="62E1EBC3" w14:textId="77777777" w:rsidR="00F41828" w:rsidRPr="0041448D" w:rsidRDefault="00F870B1">
            <w:pPr>
              <w:tabs>
                <w:tab w:val="center" w:pos="3298"/>
              </w:tabs>
              <w:spacing w:after="0" w:line="259" w:lineRule="auto"/>
              <w:ind w:left="0" w:right="0" w:firstLine="0"/>
              <w:jc w:val="left"/>
              <w:rPr>
                <w:color w:val="auto"/>
              </w:rPr>
            </w:pPr>
            <w:r w:rsidRPr="0041448D">
              <w:rPr>
                <w:color w:val="auto"/>
              </w:rPr>
              <w:t xml:space="preserve">ii. </w:t>
            </w:r>
            <w:r w:rsidRPr="0041448D">
              <w:rPr>
                <w:color w:val="auto"/>
              </w:rPr>
              <w:tab/>
              <w:t xml:space="preserve">No of shares traded and value (Rs.) (Date- wise) </w:t>
            </w:r>
          </w:p>
        </w:tc>
        <w:tc>
          <w:tcPr>
            <w:tcW w:w="1474" w:type="dxa"/>
            <w:tcBorders>
              <w:top w:val="single" w:sz="4" w:space="0" w:color="000000"/>
              <w:left w:val="single" w:sz="4" w:space="0" w:color="000000"/>
              <w:bottom w:val="single" w:sz="4" w:space="0" w:color="000000"/>
              <w:right w:val="single" w:sz="4" w:space="0" w:color="000000"/>
            </w:tcBorders>
          </w:tcPr>
          <w:p w14:paraId="101E82C4" w14:textId="77777777" w:rsidR="00F41828" w:rsidRPr="0041448D" w:rsidRDefault="00F870B1">
            <w:pPr>
              <w:spacing w:after="0" w:line="259" w:lineRule="auto"/>
              <w:ind w:left="0" w:right="0" w:firstLine="0"/>
              <w:jc w:val="right"/>
              <w:rPr>
                <w:color w:val="auto"/>
              </w:rPr>
            </w:pPr>
            <w:r w:rsidRPr="0041448D">
              <w:rPr>
                <w:color w:val="auto"/>
              </w:rPr>
              <w:t xml:space="preserve"> </w:t>
            </w:r>
          </w:p>
        </w:tc>
      </w:tr>
      <w:tr w:rsidR="0041448D" w:rsidRPr="0041448D" w14:paraId="4CEECFC1" w14:textId="77777777">
        <w:trPr>
          <w:trHeight w:val="643"/>
        </w:trPr>
        <w:tc>
          <w:tcPr>
            <w:tcW w:w="0" w:type="auto"/>
            <w:vMerge/>
            <w:tcBorders>
              <w:top w:val="nil"/>
              <w:left w:val="single" w:sz="4" w:space="0" w:color="000000"/>
              <w:bottom w:val="single" w:sz="4" w:space="0" w:color="000000"/>
              <w:right w:val="single" w:sz="4" w:space="0" w:color="000000"/>
            </w:tcBorders>
          </w:tcPr>
          <w:p w14:paraId="6531938F" w14:textId="77777777" w:rsidR="00F41828" w:rsidRPr="0041448D" w:rsidRDefault="00F41828">
            <w:pPr>
              <w:spacing w:after="160" w:line="259" w:lineRule="auto"/>
              <w:ind w:left="0" w:right="0" w:firstLine="0"/>
              <w:jc w:val="left"/>
              <w:rPr>
                <w:color w:val="auto"/>
              </w:rPr>
            </w:pPr>
          </w:p>
        </w:tc>
        <w:tc>
          <w:tcPr>
            <w:tcW w:w="8035" w:type="dxa"/>
            <w:gridSpan w:val="2"/>
            <w:tcBorders>
              <w:top w:val="single" w:sz="4" w:space="0" w:color="000000"/>
              <w:left w:val="single" w:sz="4" w:space="0" w:color="000000"/>
              <w:bottom w:val="single" w:sz="4" w:space="0" w:color="000000"/>
              <w:right w:val="single" w:sz="4" w:space="0" w:color="000000"/>
            </w:tcBorders>
          </w:tcPr>
          <w:p w14:paraId="39F6D24E" w14:textId="77777777" w:rsidR="00F41828" w:rsidRPr="0041448D" w:rsidRDefault="00F870B1">
            <w:pPr>
              <w:spacing w:after="0" w:line="259" w:lineRule="auto"/>
              <w:ind w:left="360" w:right="0" w:hanging="360"/>
              <w:rPr>
                <w:color w:val="auto"/>
              </w:rPr>
            </w:pPr>
            <w:r w:rsidRPr="0041448D">
              <w:rPr>
                <w:color w:val="auto"/>
              </w:rPr>
              <w:t xml:space="preserve">D. In case value of trade(s) is more than Rs.10 lacs  in a calendar quarter  </w:t>
            </w:r>
          </w:p>
        </w:tc>
      </w:tr>
    </w:tbl>
    <w:p w14:paraId="00A4FBA7" w14:textId="77777777" w:rsidR="00F41828" w:rsidRPr="0041448D" w:rsidRDefault="00F870B1">
      <w:pPr>
        <w:spacing w:after="46" w:line="259" w:lineRule="auto"/>
        <w:ind w:left="185" w:right="0" w:firstLine="0"/>
        <w:jc w:val="left"/>
        <w:rPr>
          <w:color w:val="auto"/>
        </w:rPr>
      </w:pPr>
      <w:r w:rsidRPr="0041448D">
        <w:rPr>
          <w:noProof/>
          <w:color w:val="auto"/>
        </w:rPr>
        <w:lastRenderedPageBreak/>
        <w:drawing>
          <wp:inline distT="0" distB="0" distL="0" distR="0" wp14:anchorId="0BEEA1D6" wp14:editId="5CC345D0">
            <wp:extent cx="6074665" cy="7498081"/>
            <wp:effectExtent l="0" t="0" r="0" b="0"/>
            <wp:docPr id="49972" name="Picture 49972"/>
            <wp:cNvGraphicFramePr/>
            <a:graphic xmlns:a="http://schemas.openxmlformats.org/drawingml/2006/main">
              <a:graphicData uri="http://schemas.openxmlformats.org/drawingml/2006/picture">
                <pic:pic xmlns:pic="http://schemas.openxmlformats.org/drawingml/2006/picture">
                  <pic:nvPicPr>
                    <pic:cNvPr id="49972" name="Picture 49972"/>
                    <pic:cNvPicPr/>
                  </pic:nvPicPr>
                  <pic:blipFill>
                    <a:blip r:embed="rId10"/>
                    <a:stretch>
                      <a:fillRect/>
                    </a:stretch>
                  </pic:blipFill>
                  <pic:spPr>
                    <a:xfrm>
                      <a:off x="0" y="0"/>
                      <a:ext cx="6074665" cy="7498081"/>
                    </a:xfrm>
                    <a:prstGeom prst="rect">
                      <a:avLst/>
                    </a:prstGeom>
                  </pic:spPr>
                </pic:pic>
              </a:graphicData>
            </a:graphic>
          </wp:inline>
        </w:drawing>
      </w:r>
    </w:p>
    <w:p w14:paraId="271B0C85" w14:textId="769758B5" w:rsidR="00F41828" w:rsidRPr="0041448D" w:rsidRDefault="00F870B1" w:rsidP="000F4F28">
      <w:pPr>
        <w:spacing w:after="0" w:line="259" w:lineRule="auto"/>
        <w:ind w:left="2969" w:right="0" w:firstLine="0"/>
        <w:jc w:val="center"/>
        <w:rPr>
          <w:color w:val="auto"/>
        </w:rPr>
      </w:pPr>
      <w:r w:rsidRPr="0041448D">
        <w:rPr>
          <w:color w:val="auto"/>
        </w:rPr>
        <w:t xml:space="preserve">            Yours faithfully, </w:t>
      </w:r>
      <w:r w:rsidRPr="0041448D">
        <w:rPr>
          <w:color w:val="auto"/>
          <w:sz w:val="22"/>
        </w:rPr>
        <w:t xml:space="preserve"> </w:t>
      </w:r>
    </w:p>
    <w:p w14:paraId="53BC0B21" w14:textId="77777777" w:rsidR="00F41828" w:rsidRPr="0041448D" w:rsidRDefault="00F870B1">
      <w:pPr>
        <w:tabs>
          <w:tab w:val="center" w:pos="218"/>
          <w:tab w:val="center" w:pos="1792"/>
          <w:tab w:val="center" w:pos="3095"/>
          <w:tab w:val="center" w:pos="3816"/>
          <w:tab w:val="center" w:pos="6972"/>
        </w:tabs>
        <w:spacing w:after="40" w:line="267" w:lineRule="auto"/>
        <w:ind w:left="0" w:right="0" w:firstLine="0"/>
        <w:jc w:val="left"/>
        <w:rPr>
          <w:color w:val="auto"/>
        </w:rPr>
      </w:pPr>
      <w:r w:rsidRPr="0041448D">
        <w:rPr>
          <w:rFonts w:ascii="Calibri" w:eastAsia="Calibri" w:hAnsi="Calibri" w:cs="Calibri"/>
          <w:color w:val="auto"/>
          <w:sz w:val="22"/>
        </w:rPr>
        <w:tab/>
      </w:r>
      <w:r w:rsidRPr="0041448D">
        <w:rPr>
          <w:color w:val="auto"/>
        </w:rPr>
        <w:t xml:space="preserve"> </w:t>
      </w:r>
      <w:r w:rsidRPr="0041448D">
        <w:rPr>
          <w:color w:val="auto"/>
        </w:rPr>
        <w:tab/>
        <w:t xml:space="preserve">Date and Place </w:t>
      </w:r>
      <w:r w:rsidRPr="0041448D">
        <w:rPr>
          <w:color w:val="auto"/>
        </w:rPr>
        <w:tab/>
        <w:t xml:space="preserve"> </w:t>
      </w:r>
      <w:r w:rsidRPr="0041448D">
        <w:rPr>
          <w:color w:val="auto"/>
        </w:rPr>
        <w:tab/>
        <w:t xml:space="preserve"> </w:t>
      </w:r>
      <w:r w:rsidRPr="0041448D">
        <w:rPr>
          <w:color w:val="auto"/>
        </w:rPr>
        <w:tab/>
        <w:t xml:space="preserve">Name and Signature of Compliance Officer </w:t>
      </w:r>
    </w:p>
    <w:p w14:paraId="7003CF65" w14:textId="77777777" w:rsidR="00F41828" w:rsidRPr="0041448D" w:rsidRDefault="00F870B1">
      <w:pPr>
        <w:tabs>
          <w:tab w:val="center" w:pos="218"/>
          <w:tab w:val="center" w:pos="939"/>
          <w:tab w:val="center" w:pos="1658"/>
          <w:tab w:val="center" w:pos="2379"/>
          <w:tab w:val="center" w:pos="3098"/>
          <w:tab w:val="center" w:pos="3819"/>
          <w:tab w:val="center" w:pos="4830"/>
        </w:tabs>
        <w:spacing w:after="40" w:line="267" w:lineRule="auto"/>
        <w:ind w:left="0" w:right="0" w:firstLine="0"/>
        <w:jc w:val="left"/>
        <w:rPr>
          <w:color w:val="auto"/>
        </w:rPr>
      </w:pPr>
      <w:r w:rsidRPr="0041448D">
        <w:rPr>
          <w:rFonts w:ascii="Calibri" w:eastAsia="Calibri" w:hAnsi="Calibri" w:cs="Calibri"/>
          <w:color w:val="auto"/>
          <w:sz w:val="22"/>
        </w:rPr>
        <w:tab/>
      </w:r>
      <w:r w:rsidRPr="0041448D">
        <w:rPr>
          <w:color w:val="auto"/>
        </w:rPr>
        <w:t xml:space="preserve"> </w:t>
      </w:r>
      <w:r w:rsidRPr="0041448D">
        <w:rPr>
          <w:color w:val="auto"/>
        </w:rPr>
        <w:tab/>
        <w:t xml:space="preserve"> </w:t>
      </w:r>
      <w:r w:rsidRPr="0041448D">
        <w:rPr>
          <w:color w:val="auto"/>
        </w:rPr>
        <w:tab/>
        <w:t xml:space="preserve"> </w:t>
      </w:r>
      <w:r w:rsidRPr="0041448D">
        <w:rPr>
          <w:color w:val="auto"/>
        </w:rPr>
        <w:tab/>
        <w:t xml:space="preserve"> </w:t>
      </w:r>
      <w:r w:rsidRPr="0041448D">
        <w:rPr>
          <w:color w:val="auto"/>
        </w:rPr>
        <w:tab/>
        <w:t xml:space="preserve"> </w:t>
      </w:r>
      <w:r w:rsidRPr="0041448D">
        <w:rPr>
          <w:color w:val="auto"/>
        </w:rPr>
        <w:tab/>
        <w:t xml:space="preserve"> </w:t>
      </w:r>
      <w:r w:rsidRPr="0041448D">
        <w:rPr>
          <w:color w:val="auto"/>
        </w:rPr>
        <w:tab/>
        <w:t>PAN:</w:t>
      </w:r>
      <w:r w:rsidRPr="0041448D">
        <w:rPr>
          <w:color w:val="auto"/>
          <w:sz w:val="20"/>
        </w:rPr>
        <w:t xml:space="preserve"> </w:t>
      </w:r>
    </w:p>
    <w:p w14:paraId="5D3850CC" w14:textId="77777777" w:rsidR="00F41828" w:rsidRPr="0041448D" w:rsidRDefault="00F870B1">
      <w:pPr>
        <w:tabs>
          <w:tab w:val="center" w:pos="218"/>
          <w:tab w:val="center" w:pos="939"/>
          <w:tab w:val="center" w:pos="1658"/>
          <w:tab w:val="center" w:pos="2379"/>
          <w:tab w:val="center" w:pos="3098"/>
          <w:tab w:val="center" w:pos="3819"/>
          <w:tab w:val="center" w:pos="5051"/>
        </w:tabs>
        <w:spacing w:after="40" w:line="267" w:lineRule="auto"/>
        <w:ind w:left="0" w:right="0" w:firstLine="0"/>
        <w:jc w:val="left"/>
        <w:rPr>
          <w:color w:val="auto"/>
        </w:rPr>
      </w:pPr>
      <w:r w:rsidRPr="0041448D">
        <w:rPr>
          <w:rFonts w:ascii="Calibri" w:eastAsia="Calibri" w:hAnsi="Calibri" w:cs="Calibri"/>
          <w:color w:val="auto"/>
          <w:sz w:val="22"/>
        </w:rPr>
        <w:tab/>
      </w:r>
      <w:r w:rsidRPr="0041448D">
        <w:rPr>
          <w:color w:val="auto"/>
        </w:rPr>
        <w:t xml:space="preserve"> </w:t>
      </w:r>
      <w:r w:rsidRPr="0041448D">
        <w:rPr>
          <w:color w:val="auto"/>
        </w:rPr>
        <w:tab/>
        <w:t xml:space="preserve"> </w:t>
      </w:r>
      <w:r w:rsidRPr="0041448D">
        <w:rPr>
          <w:color w:val="auto"/>
        </w:rPr>
        <w:tab/>
        <w:t xml:space="preserve"> </w:t>
      </w:r>
      <w:r w:rsidRPr="0041448D">
        <w:rPr>
          <w:color w:val="auto"/>
        </w:rPr>
        <w:tab/>
        <w:t xml:space="preserve"> </w:t>
      </w:r>
      <w:r w:rsidRPr="0041448D">
        <w:rPr>
          <w:color w:val="auto"/>
        </w:rPr>
        <w:tab/>
        <w:t xml:space="preserve"> </w:t>
      </w:r>
      <w:r w:rsidRPr="0041448D">
        <w:rPr>
          <w:color w:val="auto"/>
        </w:rPr>
        <w:tab/>
        <w:t xml:space="preserve"> </w:t>
      </w:r>
      <w:r w:rsidRPr="0041448D">
        <w:rPr>
          <w:color w:val="auto"/>
        </w:rPr>
        <w:tab/>
        <w:t xml:space="preserve">Email ID:                                                                                     </w:t>
      </w:r>
    </w:p>
    <w:p w14:paraId="54808CBB" w14:textId="77777777" w:rsidR="00F41828" w:rsidRPr="0041448D" w:rsidRDefault="00F870B1">
      <w:pPr>
        <w:spacing w:after="0" w:line="259" w:lineRule="auto"/>
        <w:ind w:left="218" w:right="0" w:firstLine="0"/>
        <w:jc w:val="left"/>
        <w:rPr>
          <w:color w:val="auto"/>
        </w:rPr>
      </w:pPr>
      <w:r w:rsidRPr="0041448D">
        <w:rPr>
          <w:color w:val="auto"/>
        </w:rPr>
        <w:t xml:space="preserve"> </w:t>
      </w:r>
      <w:r w:rsidRPr="0041448D">
        <w:rPr>
          <w:color w:val="auto"/>
        </w:rPr>
        <w:tab/>
        <w:t xml:space="preserve"> </w:t>
      </w:r>
      <w:r w:rsidRPr="0041448D">
        <w:rPr>
          <w:color w:val="auto"/>
        </w:rPr>
        <w:tab/>
        <w:t xml:space="preserve"> </w:t>
      </w:r>
      <w:r w:rsidRPr="0041448D">
        <w:rPr>
          <w:color w:val="auto"/>
        </w:rPr>
        <w:tab/>
        <w:t xml:space="preserve"> </w:t>
      </w:r>
      <w:r w:rsidRPr="0041448D">
        <w:rPr>
          <w:color w:val="auto"/>
        </w:rPr>
        <w:tab/>
        <w:t xml:space="preserve"> </w:t>
      </w:r>
    </w:p>
    <w:p w14:paraId="4121ED2D" w14:textId="273312DD" w:rsidR="00F41828" w:rsidRPr="0041448D" w:rsidRDefault="00F41828">
      <w:pPr>
        <w:spacing w:after="133" w:line="259" w:lineRule="auto"/>
        <w:ind w:left="60" w:right="0" w:firstLine="0"/>
        <w:jc w:val="center"/>
        <w:rPr>
          <w:color w:val="auto"/>
        </w:rPr>
      </w:pPr>
    </w:p>
    <w:p w14:paraId="4D94ACC4" w14:textId="77777777" w:rsidR="00F41828" w:rsidRPr="0041448D" w:rsidRDefault="00F870B1">
      <w:pPr>
        <w:spacing w:after="0" w:line="259" w:lineRule="auto"/>
        <w:ind w:left="0" w:right="0" w:firstLine="0"/>
        <w:jc w:val="center"/>
        <w:rPr>
          <w:color w:val="auto"/>
        </w:rPr>
      </w:pPr>
      <w:r w:rsidRPr="0041448D">
        <w:rPr>
          <w:b/>
          <w:color w:val="auto"/>
          <w:sz w:val="22"/>
          <w:u w:val="single" w:color="000000"/>
        </w:rPr>
        <w:lastRenderedPageBreak/>
        <w:t>FORM B</w:t>
      </w:r>
      <w:r w:rsidRPr="0041448D">
        <w:rPr>
          <w:b/>
          <w:color w:val="auto"/>
          <w:sz w:val="22"/>
        </w:rPr>
        <w:t xml:space="preserve"> </w:t>
      </w:r>
    </w:p>
    <w:p w14:paraId="5BB4B7BD" w14:textId="77777777" w:rsidR="00F41828" w:rsidRPr="0041448D" w:rsidRDefault="00F870B1">
      <w:pPr>
        <w:spacing w:after="0" w:line="259" w:lineRule="auto"/>
        <w:ind w:left="55" w:right="0" w:firstLine="0"/>
        <w:jc w:val="center"/>
        <w:rPr>
          <w:color w:val="auto"/>
        </w:rPr>
      </w:pPr>
      <w:r w:rsidRPr="0041448D">
        <w:rPr>
          <w:b/>
          <w:color w:val="auto"/>
          <w:sz w:val="22"/>
        </w:rPr>
        <w:t xml:space="preserve"> </w:t>
      </w:r>
    </w:p>
    <w:p w14:paraId="3EF9B403" w14:textId="77777777" w:rsidR="00F41828" w:rsidRPr="0041448D" w:rsidRDefault="00F870B1">
      <w:pPr>
        <w:spacing w:line="249" w:lineRule="auto"/>
        <w:ind w:left="10" w:right="1" w:hanging="10"/>
        <w:jc w:val="center"/>
        <w:rPr>
          <w:color w:val="auto"/>
        </w:rPr>
      </w:pPr>
      <w:r w:rsidRPr="0041448D">
        <w:rPr>
          <w:b/>
          <w:color w:val="auto"/>
          <w:sz w:val="22"/>
        </w:rPr>
        <w:t xml:space="preserve">SEBI (Prohibition of Insider Trading) Regulations, 2015 </w:t>
      </w:r>
    </w:p>
    <w:p w14:paraId="0C7BB594" w14:textId="77777777" w:rsidR="00F41828" w:rsidRPr="0041448D" w:rsidRDefault="00F870B1">
      <w:pPr>
        <w:spacing w:line="249" w:lineRule="auto"/>
        <w:ind w:left="10" w:right="0" w:hanging="10"/>
        <w:jc w:val="center"/>
        <w:rPr>
          <w:color w:val="auto"/>
        </w:rPr>
      </w:pPr>
      <w:r w:rsidRPr="0041448D">
        <w:rPr>
          <w:b/>
          <w:color w:val="auto"/>
          <w:sz w:val="22"/>
        </w:rPr>
        <w:t xml:space="preserve">[Regulation 7 (1) (b) read with Regulation 6(2) – Disclosure on becoming a director/KMP/Promoter] </w:t>
      </w:r>
    </w:p>
    <w:p w14:paraId="00F1A41E" w14:textId="77777777" w:rsidR="00F41828" w:rsidRPr="0041448D" w:rsidRDefault="00F870B1">
      <w:pPr>
        <w:spacing w:after="0" w:line="259" w:lineRule="auto"/>
        <w:ind w:left="0" w:right="0" w:firstLine="0"/>
        <w:jc w:val="left"/>
        <w:rPr>
          <w:color w:val="auto"/>
        </w:rPr>
      </w:pPr>
      <w:r w:rsidRPr="0041448D">
        <w:rPr>
          <w:color w:val="auto"/>
          <w:sz w:val="22"/>
        </w:rPr>
        <w:t xml:space="preserve"> </w:t>
      </w:r>
    </w:p>
    <w:p w14:paraId="5131D2F6" w14:textId="77777777" w:rsidR="00F41828" w:rsidRPr="0041448D" w:rsidRDefault="00F870B1">
      <w:pPr>
        <w:spacing w:after="0" w:line="259" w:lineRule="auto"/>
        <w:ind w:left="-5" w:right="0" w:hanging="10"/>
        <w:jc w:val="left"/>
        <w:rPr>
          <w:color w:val="auto"/>
        </w:rPr>
      </w:pPr>
      <w:r w:rsidRPr="0041448D">
        <w:rPr>
          <w:color w:val="auto"/>
          <w:sz w:val="22"/>
        </w:rPr>
        <w:t xml:space="preserve">Name of the company: ________________________________ </w:t>
      </w:r>
    </w:p>
    <w:p w14:paraId="7F770CD1" w14:textId="77777777" w:rsidR="00F41828" w:rsidRPr="0041448D" w:rsidRDefault="00F870B1">
      <w:pPr>
        <w:spacing w:after="0" w:line="259" w:lineRule="auto"/>
        <w:ind w:left="0" w:right="0" w:firstLine="0"/>
        <w:jc w:val="left"/>
        <w:rPr>
          <w:color w:val="auto"/>
        </w:rPr>
      </w:pPr>
      <w:r w:rsidRPr="0041448D">
        <w:rPr>
          <w:color w:val="auto"/>
          <w:sz w:val="22"/>
        </w:rPr>
        <w:t xml:space="preserve"> </w:t>
      </w:r>
    </w:p>
    <w:p w14:paraId="1533B759" w14:textId="77777777" w:rsidR="00F41828" w:rsidRPr="0041448D" w:rsidRDefault="00F870B1">
      <w:pPr>
        <w:tabs>
          <w:tab w:val="center" w:pos="3922"/>
        </w:tabs>
        <w:spacing w:after="0" w:line="259" w:lineRule="auto"/>
        <w:ind w:left="-15" w:right="0" w:firstLine="0"/>
        <w:jc w:val="left"/>
        <w:rPr>
          <w:color w:val="auto"/>
        </w:rPr>
      </w:pPr>
      <w:r w:rsidRPr="0041448D">
        <w:rPr>
          <w:color w:val="auto"/>
          <w:sz w:val="22"/>
        </w:rPr>
        <w:t xml:space="preserve">ISIN of the company: </w:t>
      </w:r>
      <w:r w:rsidRPr="0041448D">
        <w:rPr>
          <w:color w:val="auto"/>
          <w:sz w:val="22"/>
        </w:rPr>
        <w:tab/>
        <w:t xml:space="preserve">________________________________ </w:t>
      </w:r>
    </w:p>
    <w:p w14:paraId="7C0D89E6" w14:textId="77777777" w:rsidR="00F41828" w:rsidRPr="0041448D" w:rsidRDefault="00F870B1">
      <w:pPr>
        <w:spacing w:after="0" w:line="259" w:lineRule="auto"/>
        <w:ind w:left="0" w:right="0" w:firstLine="0"/>
        <w:jc w:val="left"/>
        <w:rPr>
          <w:color w:val="auto"/>
        </w:rPr>
      </w:pPr>
      <w:r w:rsidRPr="0041448D">
        <w:rPr>
          <w:color w:val="auto"/>
          <w:sz w:val="22"/>
        </w:rPr>
        <w:t xml:space="preserve"> </w:t>
      </w:r>
    </w:p>
    <w:p w14:paraId="2E704214" w14:textId="77777777" w:rsidR="00F41828" w:rsidRPr="0041448D" w:rsidRDefault="00F870B1">
      <w:pPr>
        <w:spacing w:after="0" w:line="239" w:lineRule="auto"/>
        <w:ind w:left="-5" w:right="0" w:hanging="10"/>
        <w:rPr>
          <w:color w:val="auto"/>
        </w:rPr>
      </w:pPr>
      <w:r w:rsidRPr="0041448D">
        <w:rPr>
          <w:b/>
          <w:color w:val="auto"/>
          <w:sz w:val="22"/>
        </w:rPr>
        <w:t xml:space="preserve">Details of Securities held on appointment of Key Managerial Personnel (KMP) or Director or upon becoming a Promoter of a listed company and other such persons as mentioned in Regulation 6(2). </w:t>
      </w:r>
    </w:p>
    <w:p w14:paraId="23A3C71E" w14:textId="77777777" w:rsidR="00F41828" w:rsidRPr="0041448D" w:rsidRDefault="00F870B1">
      <w:pPr>
        <w:spacing w:after="0" w:line="259" w:lineRule="auto"/>
        <w:ind w:left="0" w:right="0" w:firstLine="0"/>
        <w:jc w:val="left"/>
        <w:rPr>
          <w:color w:val="auto"/>
        </w:rPr>
      </w:pPr>
      <w:r w:rsidRPr="0041448D">
        <w:rPr>
          <w:color w:val="auto"/>
          <w:sz w:val="22"/>
        </w:rPr>
        <w:t xml:space="preserve"> </w:t>
      </w:r>
    </w:p>
    <w:tbl>
      <w:tblPr>
        <w:tblStyle w:val="TableGrid"/>
        <w:tblW w:w="8665" w:type="dxa"/>
        <w:tblInd w:w="-18" w:type="dxa"/>
        <w:tblCellMar>
          <w:top w:w="12" w:type="dxa"/>
          <w:left w:w="30" w:type="dxa"/>
        </w:tblCellMar>
        <w:tblLook w:val="04A0" w:firstRow="1" w:lastRow="0" w:firstColumn="1" w:lastColumn="0" w:noHBand="0" w:noVBand="1"/>
      </w:tblPr>
      <w:tblGrid>
        <w:gridCol w:w="1561"/>
        <w:gridCol w:w="1435"/>
        <w:gridCol w:w="1418"/>
        <w:gridCol w:w="1700"/>
        <w:gridCol w:w="1134"/>
        <w:gridCol w:w="1417"/>
      </w:tblGrid>
      <w:tr w:rsidR="0041448D" w:rsidRPr="0041448D" w14:paraId="4BDBC2A7" w14:textId="77777777">
        <w:trPr>
          <w:trHeight w:val="1276"/>
        </w:trPr>
        <w:tc>
          <w:tcPr>
            <w:tcW w:w="1560" w:type="dxa"/>
            <w:vMerge w:val="restart"/>
            <w:tcBorders>
              <w:top w:val="single" w:sz="4" w:space="0" w:color="000000"/>
              <w:left w:val="single" w:sz="4" w:space="0" w:color="000000"/>
              <w:bottom w:val="single" w:sz="4" w:space="0" w:color="000000"/>
              <w:right w:val="single" w:sz="4" w:space="0" w:color="000000"/>
            </w:tcBorders>
          </w:tcPr>
          <w:p w14:paraId="5D1A992C" w14:textId="77777777" w:rsidR="00F41828" w:rsidRPr="0041448D" w:rsidRDefault="00F870B1">
            <w:pPr>
              <w:spacing w:after="0" w:line="259" w:lineRule="auto"/>
              <w:ind w:left="0" w:right="0" w:firstLine="0"/>
              <w:jc w:val="left"/>
              <w:rPr>
                <w:color w:val="auto"/>
              </w:rPr>
            </w:pPr>
            <w:r w:rsidRPr="0041448D">
              <w:rPr>
                <w:color w:val="auto"/>
                <w:sz w:val="22"/>
              </w:rPr>
              <w:t xml:space="preserve">Name, PAN, </w:t>
            </w:r>
          </w:p>
          <w:p w14:paraId="60730D91" w14:textId="77777777" w:rsidR="00F41828" w:rsidRPr="0041448D" w:rsidRDefault="00F870B1">
            <w:pPr>
              <w:spacing w:after="0" w:line="259" w:lineRule="auto"/>
              <w:ind w:left="0" w:right="0" w:firstLine="0"/>
              <w:jc w:val="left"/>
              <w:rPr>
                <w:color w:val="auto"/>
              </w:rPr>
            </w:pPr>
            <w:r w:rsidRPr="0041448D">
              <w:rPr>
                <w:color w:val="auto"/>
                <w:sz w:val="22"/>
              </w:rPr>
              <w:t xml:space="preserve">CIN/DIN &amp; Address with contact nos. </w:t>
            </w:r>
          </w:p>
        </w:tc>
        <w:tc>
          <w:tcPr>
            <w:tcW w:w="1435" w:type="dxa"/>
            <w:vMerge w:val="restart"/>
            <w:tcBorders>
              <w:top w:val="single" w:sz="4" w:space="0" w:color="000000"/>
              <w:left w:val="single" w:sz="4" w:space="0" w:color="000000"/>
              <w:bottom w:val="single" w:sz="4" w:space="0" w:color="000000"/>
              <w:right w:val="single" w:sz="4" w:space="0" w:color="000000"/>
            </w:tcBorders>
          </w:tcPr>
          <w:p w14:paraId="38DC52B0" w14:textId="77777777" w:rsidR="00F41828" w:rsidRPr="0041448D" w:rsidRDefault="00F870B1">
            <w:pPr>
              <w:spacing w:after="0" w:line="259" w:lineRule="auto"/>
              <w:ind w:left="0" w:right="0" w:firstLine="0"/>
              <w:jc w:val="left"/>
              <w:rPr>
                <w:color w:val="auto"/>
              </w:rPr>
            </w:pPr>
            <w:r w:rsidRPr="0041448D">
              <w:rPr>
                <w:color w:val="auto"/>
                <w:sz w:val="22"/>
              </w:rPr>
              <w:t xml:space="preserve">Category of </w:t>
            </w:r>
          </w:p>
          <w:p w14:paraId="775CE9B3" w14:textId="77777777" w:rsidR="00F41828" w:rsidRPr="0041448D" w:rsidRDefault="00F870B1">
            <w:pPr>
              <w:spacing w:after="0" w:line="259" w:lineRule="auto"/>
              <w:ind w:left="0" w:right="0" w:firstLine="0"/>
              <w:jc w:val="left"/>
              <w:rPr>
                <w:color w:val="auto"/>
              </w:rPr>
            </w:pPr>
            <w:r w:rsidRPr="0041448D">
              <w:rPr>
                <w:color w:val="auto"/>
                <w:sz w:val="22"/>
              </w:rPr>
              <w:t xml:space="preserve">Person </w:t>
            </w:r>
          </w:p>
          <w:p w14:paraId="427E67F8" w14:textId="77777777" w:rsidR="00F41828" w:rsidRPr="0041448D" w:rsidRDefault="00F870B1">
            <w:pPr>
              <w:spacing w:after="0" w:line="259" w:lineRule="auto"/>
              <w:ind w:left="0" w:right="0" w:firstLine="0"/>
              <w:jc w:val="left"/>
              <w:rPr>
                <w:color w:val="auto"/>
              </w:rPr>
            </w:pPr>
            <w:r w:rsidRPr="0041448D">
              <w:rPr>
                <w:color w:val="auto"/>
                <w:sz w:val="22"/>
              </w:rPr>
              <w:t xml:space="preserve">(Promoters/ </w:t>
            </w:r>
          </w:p>
          <w:p w14:paraId="06677D53" w14:textId="77777777" w:rsidR="00F41828" w:rsidRPr="0041448D" w:rsidRDefault="00F870B1">
            <w:pPr>
              <w:spacing w:after="0" w:line="259" w:lineRule="auto"/>
              <w:ind w:left="0" w:right="0" w:firstLine="0"/>
              <w:jc w:val="left"/>
              <w:rPr>
                <w:color w:val="auto"/>
              </w:rPr>
            </w:pPr>
            <w:r w:rsidRPr="0041448D">
              <w:rPr>
                <w:color w:val="auto"/>
                <w:sz w:val="22"/>
              </w:rPr>
              <w:t xml:space="preserve">KMP / </w:t>
            </w:r>
          </w:p>
          <w:p w14:paraId="4B3F7FAA" w14:textId="77777777" w:rsidR="00F41828" w:rsidRPr="0041448D" w:rsidRDefault="00F870B1">
            <w:pPr>
              <w:spacing w:after="0" w:line="259" w:lineRule="auto"/>
              <w:ind w:left="0" w:right="0" w:firstLine="0"/>
              <w:jc w:val="left"/>
              <w:rPr>
                <w:color w:val="auto"/>
              </w:rPr>
            </w:pPr>
            <w:r w:rsidRPr="0041448D">
              <w:rPr>
                <w:color w:val="auto"/>
                <w:sz w:val="22"/>
              </w:rPr>
              <w:t xml:space="preserve">Directors/imm ediate relative to/others etc.) </w:t>
            </w:r>
          </w:p>
        </w:tc>
        <w:tc>
          <w:tcPr>
            <w:tcW w:w="1418" w:type="dxa"/>
            <w:vMerge w:val="restart"/>
            <w:tcBorders>
              <w:top w:val="single" w:sz="4" w:space="0" w:color="000000"/>
              <w:left w:val="single" w:sz="4" w:space="0" w:color="000000"/>
              <w:bottom w:val="single" w:sz="4" w:space="0" w:color="000000"/>
              <w:right w:val="single" w:sz="4" w:space="0" w:color="000000"/>
            </w:tcBorders>
          </w:tcPr>
          <w:p w14:paraId="5E118488" w14:textId="77777777" w:rsidR="00F41828" w:rsidRPr="0041448D" w:rsidRDefault="00F870B1">
            <w:pPr>
              <w:spacing w:after="0" w:line="259" w:lineRule="auto"/>
              <w:ind w:left="0" w:right="0" w:firstLine="0"/>
              <w:jc w:val="left"/>
              <w:rPr>
                <w:color w:val="auto"/>
              </w:rPr>
            </w:pPr>
            <w:r w:rsidRPr="0041448D">
              <w:rPr>
                <w:color w:val="auto"/>
                <w:sz w:val="22"/>
              </w:rPr>
              <w:t xml:space="preserve">Date of appointment of Director /KMP OR Date of becoming Promoter </w:t>
            </w:r>
          </w:p>
        </w:tc>
        <w:tc>
          <w:tcPr>
            <w:tcW w:w="2834" w:type="dxa"/>
            <w:gridSpan w:val="2"/>
            <w:tcBorders>
              <w:top w:val="single" w:sz="4" w:space="0" w:color="000000"/>
              <w:left w:val="single" w:sz="4" w:space="0" w:color="000000"/>
              <w:bottom w:val="single" w:sz="4" w:space="0" w:color="000000"/>
              <w:right w:val="single" w:sz="4" w:space="0" w:color="000000"/>
            </w:tcBorders>
          </w:tcPr>
          <w:p w14:paraId="61164533" w14:textId="77777777" w:rsidR="00F41828" w:rsidRPr="0041448D" w:rsidRDefault="00F870B1">
            <w:pPr>
              <w:spacing w:after="0" w:line="239" w:lineRule="auto"/>
              <w:ind w:left="0" w:right="0" w:firstLine="0"/>
              <w:jc w:val="left"/>
              <w:rPr>
                <w:color w:val="auto"/>
              </w:rPr>
            </w:pPr>
            <w:r w:rsidRPr="0041448D">
              <w:rPr>
                <w:color w:val="auto"/>
                <w:sz w:val="22"/>
              </w:rPr>
              <w:t xml:space="preserve">Securities held at the time of becoming </w:t>
            </w:r>
          </w:p>
          <w:p w14:paraId="2E698FAB" w14:textId="77777777" w:rsidR="00F41828" w:rsidRPr="0041448D" w:rsidRDefault="00F870B1">
            <w:pPr>
              <w:spacing w:after="0" w:line="259" w:lineRule="auto"/>
              <w:ind w:left="0" w:right="0" w:firstLine="0"/>
              <w:jc w:val="left"/>
              <w:rPr>
                <w:color w:val="auto"/>
              </w:rPr>
            </w:pPr>
            <w:r w:rsidRPr="0041448D">
              <w:rPr>
                <w:color w:val="auto"/>
                <w:sz w:val="22"/>
              </w:rPr>
              <w:t xml:space="preserve">Promoter/appointment of </w:t>
            </w:r>
          </w:p>
          <w:p w14:paraId="22B95A4E" w14:textId="77777777" w:rsidR="00F41828" w:rsidRPr="0041448D" w:rsidRDefault="00F870B1">
            <w:pPr>
              <w:spacing w:after="0" w:line="259" w:lineRule="auto"/>
              <w:ind w:left="0" w:right="0" w:firstLine="0"/>
              <w:jc w:val="left"/>
              <w:rPr>
                <w:color w:val="auto"/>
              </w:rPr>
            </w:pPr>
            <w:r w:rsidRPr="0041448D">
              <w:rPr>
                <w:color w:val="auto"/>
                <w:sz w:val="22"/>
              </w:rPr>
              <w:t xml:space="preserve">Director/KMP </w:t>
            </w:r>
          </w:p>
          <w:p w14:paraId="3BCA2B3E" w14:textId="77777777" w:rsidR="00F41828" w:rsidRPr="0041448D" w:rsidRDefault="00F870B1">
            <w:pPr>
              <w:spacing w:after="0" w:line="259" w:lineRule="auto"/>
              <w:ind w:left="0" w:right="0" w:firstLine="0"/>
              <w:jc w:val="left"/>
              <w:rPr>
                <w:color w:val="auto"/>
              </w:rPr>
            </w:pPr>
            <w:r w:rsidRPr="0041448D">
              <w:rPr>
                <w:color w:val="auto"/>
                <w:sz w:val="22"/>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tcPr>
          <w:p w14:paraId="55E9B93F" w14:textId="77777777" w:rsidR="00F41828" w:rsidRPr="0041448D" w:rsidRDefault="00F870B1">
            <w:pPr>
              <w:spacing w:after="0" w:line="259" w:lineRule="auto"/>
              <w:ind w:left="0" w:right="0" w:firstLine="0"/>
              <w:jc w:val="left"/>
              <w:rPr>
                <w:color w:val="auto"/>
              </w:rPr>
            </w:pPr>
            <w:r w:rsidRPr="0041448D">
              <w:rPr>
                <w:color w:val="auto"/>
                <w:sz w:val="22"/>
              </w:rPr>
              <w:t xml:space="preserve">% of </w:t>
            </w:r>
          </w:p>
          <w:p w14:paraId="027489EC" w14:textId="77777777" w:rsidR="00F41828" w:rsidRPr="0041448D" w:rsidRDefault="00F870B1">
            <w:pPr>
              <w:spacing w:after="0" w:line="259" w:lineRule="auto"/>
              <w:ind w:left="0" w:right="0" w:firstLine="0"/>
              <w:jc w:val="left"/>
              <w:rPr>
                <w:color w:val="auto"/>
              </w:rPr>
            </w:pPr>
            <w:r w:rsidRPr="0041448D">
              <w:rPr>
                <w:color w:val="auto"/>
                <w:sz w:val="22"/>
              </w:rPr>
              <w:t xml:space="preserve">Shareholding </w:t>
            </w:r>
          </w:p>
        </w:tc>
      </w:tr>
      <w:tr w:rsidR="0041448D" w:rsidRPr="0041448D" w14:paraId="4A340AC3" w14:textId="77777777">
        <w:trPr>
          <w:trHeight w:val="1274"/>
        </w:trPr>
        <w:tc>
          <w:tcPr>
            <w:tcW w:w="0" w:type="auto"/>
            <w:vMerge/>
            <w:tcBorders>
              <w:top w:val="nil"/>
              <w:left w:val="single" w:sz="4" w:space="0" w:color="000000"/>
              <w:bottom w:val="single" w:sz="4" w:space="0" w:color="000000"/>
              <w:right w:val="single" w:sz="4" w:space="0" w:color="000000"/>
            </w:tcBorders>
          </w:tcPr>
          <w:p w14:paraId="48C7690C" w14:textId="77777777" w:rsidR="00F41828" w:rsidRPr="0041448D" w:rsidRDefault="00F41828">
            <w:pPr>
              <w:spacing w:after="160" w:line="259" w:lineRule="auto"/>
              <w:ind w:left="0" w:right="0" w:firstLine="0"/>
              <w:jc w:val="left"/>
              <w:rPr>
                <w:color w:val="auto"/>
              </w:rPr>
            </w:pPr>
          </w:p>
        </w:tc>
        <w:tc>
          <w:tcPr>
            <w:tcW w:w="0" w:type="auto"/>
            <w:vMerge/>
            <w:tcBorders>
              <w:top w:val="nil"/>
              <w:left w:val="single" w:sz="4" w:space="0" w:color="000000"/>
              <w:bottom w:val="single" w:sz="4" w:space="0" w:color="000000"/>
              <w:right w:val="single" w:sz="4" w:space="0" w:color="000000"/>
            </w:tcBorders>
          </w:tcPr>
          <w:p w14:paraId="2515BCD0" w14:textId="77777777" w:rsidR="00F41828" w:rsidRPr="0041448D" w:rsidRDefault="00F41828">
            <w:pPr>
              <w:spacing w:after="160" w:line="259" w:lineRule="auto"/>
              <w:ind w:left="0" w:right="0" w:firstLine="0"/>
              <w:jc w:val="left"/>
              <w:rPr>
                <w:color w:val="auto"/>
              </w:rPr>
            </w:pPr>
          </w:p>
        </w:tc>
        <w:tc>
          <w:tcPr>
            <w:tcW w:w="0" w:type="auto"/>
            <w:vMerge/>
            <w:tcBorders>
              <w:top w:val="nil"/>
              <w:left w:val="single" w:sz="4" w:space="0" w:color="000000"/>
              <w:bottom w:val="single" w:sz="4" w:space="0" w:color="000000"/>
              <w:right w:val="single" w:sz="4" w:space="0" w:color="000000"/>
            </w:tcBorders>
          </w:tcPr>
          <w:p w14:paraId="4DF94E07" w14:textId="77777777" w:rsidR="00F41828" w:rsidRPr="0041448D" w:rsidRDefault="00F41828">
            <w:pPr>
              <w:spacing w:after="160" w:line="259" w:lineRule="auto"/>
              <w:ind w:left="0" w:right="0" w:firstLine="0"/>
              <w:jc w:val="left"/>
              <w:rPr>
                <w:color w:val="auto"/>
              </w:rPr>
            </w:pPr>
          </w:p>
        </w:tc>
        <w:tc>
          <w:tcPr>
            <w:tcW w:w="1700" w:type="dxa"/>
            <w:tcBorders>
              <w:top w:val="single" w:sz="4" w:space="0" w:color="000000"/>
              <w:left w:val="single" w:sz="4" w:space="0" w:color="000000"/>
              <w:bottom w:val="single" w:sz="4" w:space="0" w:color="000000"/>
              <w:right w:val="single" w:sz="4" w:space="0" w:color="000000"/>
            </w:tcBorders>
          </w:tcPr>
          <w:p w14:paraId="703353E8" w14:textId="77777777" w:rsidR="00F41828" w:rsidRPr="0041448D" w:rsidRDefault="00F870B1">
            <w:pPr>
              <w:spacing w:after="0" w:line="259" w:lineRule="auto"/>
              <w:ind w:left="0" w:right="0" w:firstLine="0"/>
              <w:jc w:val="left"/>
              <w:rPr>
                <w:color w:val="auto"/>
              </w:rPr>
            </w:pPr>
            <w:r w:rsidRPr="0041448D">
              <w:rPr>
                <w:color w:val="auto"/>
                <w:sz w:val="22"/>
              </w:rPr>
              <w:t xml:space="preserve">Type of security </w:t>
            </w:r>
          </w:p>
          <w:p w14:paraId="7C26E4A9" w14:textId="77777777" w:rsidR="00F41828" w:rsidRPr="0041448D" w:rsidRDefault="00F870B1">
            <w:pPr>
              <w:spacing w:after="0" w:line="259" w:lineRule="auto"/>
              <w:ind w:left="0" w:right="0" w:firstLine="0"/>
              <w:rPr>
                <w:color w:val="auto"/>
              </w:rPr>
            </w:pPr>
            <w:r w:rsidRPr="0041448D">
              <w:rPr>
                <w:color w:val="auto"/>
                <w:sz w:val="22"/>
              </w:rPr>
              <w:t xml:space="preserve">(For eg. – Shares, </w:t>
            </w:r>
          </w:p>
          <w:p w14:paraId="7B1F317C" w14:textId="77777777" w:rsidR="00F41828" w:rsidRPr="0041448D" w:rsidRDefault="00F870B1">
            <w:pPr>
              <w:spacing w:after="0" w:line="259" w:lineRule="auto"/>
              <w:ind w:left="0" w:right="0" w:firstLine="0"/>
              <w:jc w:val="left"/>
              <w:rPr>
                <w:color w:val="auto"/>
              </w:rPr>
            </w:pPr>
            <w:r w:rsidRPr="0041448D">
              <w:rPr>
                <w:color w:val="auto"/>
                <w:sz w:val="22"/>
              </w:rPr>
              <w:t xml:space="preserve">Warrants, </w:t>
            </w:r>
          </w:p>
          <w:p w14:paraId="76BA5941" w14:textId="77777777" w:rsidR="00F41828" w:rsidRPr="0041448D" w:rsidRDefault="00F870B1">
            <w:pPr>
              <w:spacing w:after="0" w:line="259" w:lineRule="auto"/>
              <w:ind w:left="0" w:right="0" w:firstLine="0"/>
              <w:jc w:val="left"/>
              <w:rPr>
                <w:color w:val="auto"/>
              </w:rPr>
            </w:pPr>
            <w:r w:rsidRPr="0041448D">
              <w:rPr>
                <w:color w:val="auto"/>
                <w:sz w:val="22"/>
              </w:rPr>
              <w:t xml:space="preserve">Convertible </w:t>
            </w:r>
          </w:p>
          <w:p w14:paraId="65FF1284" w14:textId="77777777" w:rsidR="00F41828" w:rsidRPr="0041448D" w:rsidRDefault="00F870B1">
            <w:pPr>
              <w:spacing w:after="0" w:line="259" w:lineRule="auto"/>
              <w:ind w:left="0" w:right="0" w:firstLine="0"/>
              <w:jc w:val="left"/>
              <w:rPr>
                <w:color w:val="auto"/>
              </w:rPr>
            </w:pPr>
            <w:r w:rsidRPr="0041448D">
              <w:rPr>
                <w:color w:val="auto"/>
                <w:sz w:val="22"/>
              </w:rPr>
              <w:t xml:space="preserve">Debentures etc.) </w:t>
            </w:r>
          </w:p>
        </w:tc>
        <w:tc>
          <w:tcPr>
            <w:tcW w:w="1134" w:type="dxa"/>
            <w:tcBorders>
              <w:top w:val="single" w:sz="4" w:space="0" w:color="000000"/>
              <w:left w:val="single" w:sz="4" w:space="0" w:color="000000"/>
              <w:bottom w:val="single" w:sz="4" w:space="0" w:color="000000"/>
              <w:right w:val="single" w:sz="4" w:space="0" w:color="000000"/>
            </w:tcBorders>
          </w:tcPr>
          <w:p w14:paraId="05762E32" w14:textId="77777777" w:rsidR="00F41828" w:rsidRPr="0041448D" w:rsidRDefault="00F870B1">
            <w:pPr>
              <w:spacing w:after="0" w:line="259" w:lineRule="auto"/>
              <w:ind w:left="0" w:right="0" w:firstLine="0"/>
              <w:jc w:val="left"/>
              <w:rPr>
                <w:color w:val="auto"/>
              </w:rPr>
            </w:pPr>
            <w:r w:rsidRPr="0041448D">
              <w:rPr>
                <w:color w:val="auto"/>
                <w:sz w:val="22"/>
              </w:rPr>
              <w:t xml:space="preserve">No.  </w:t>
            </w:r>
          </w:p>
        </w:tc>
        <w:tc>
          <w:tcPr>
            <w:tcW w:w="0" w:type="auto"/>
            <w:vMerge/>
            <w:tcBorders>
              <w:top w:val="nil"/>
              <w:left w:val="single" w:sz="4" w:space="0" w:color="000000"/>
              <w:bottom w:val="single" w:sz="4" w:space="0" w:color="000000"/>
              <w:right w:val="single" w:sz="4" w:space="0" w:color="000000"/>
            </w:tcBorders>
          </w:tcPr>
          <w:p w14:paraId="21D6D848" w14:textId="77777777" w:rsidR="00F41828" w:rsidRPr="0041448D" w:rsidRDefault="00F41828">
            <w:pPr>
              <w:spacing w:after="160" w:line="259" w:lineRule="auto"/>
              <w:ind w:left="0" w:right="0" w:firstLine="0"/>
              <w:jc w:val="left"/>
              <w:rPr>
                <w:color w:val="auto"/>
              </w:rPr>
            </w:pPr>
          </w:p>
        </w:tc>
      </w:tr>
      <w:tr w:rsidR="0041448D" w:rsidRPr="0041448D" w14:paraId="6B44CE02" w14:textId="77777777">
        <w:trPr>
          <w:trHeight w:val="275"/>
        </w:trPr>
        <w:tc>
          <w:tcPr>
            <w:tcW w:w="1560" w:type="dxa"/>
            <w:tcBorders>
              <w:top w:val="single" w:sz="4" w:space="0" w:color="000000"/>
              <w:left w:val="single" w:sz="6" w:space="0" w:color="000000"/>
              <w:bottom w:val="single" w:sz="6" w:space="0" w:color="000000"/>
              <w:right w:val="single" w:sz="6" w:space="0" w:color="000000"/>
            </w:tcBorders>
          </w:tcPr>
          <w:p w14:paraId="498DB50E" w14:textId="77777777" w:rsidR="00F41828" w:rsidRPr="0041448D" w:rsidRDefault="00F870B1">
            <w:pPr>
              <w:spacing w:after="0" w:line="259" w:lineRule="auto"/>
              <w:ind w:left="0" w:right="31" w:firstLine="0"/>
              <w:jc w:val="center"/>
              <w:rPr>
                <w:color w:val="auto"/>
              </w:rPr>
            </w:pPr>
            <w:r w:rsidRPr="0041448D">
              <w:rPr>
                <w:color w:val="auto"/>
                <w:sz w:val="22"/>
              </w:rPr>
              <w:t xml:space="preserve">1 </w:t>
            </w:r>
          </w:p>
        </w:tc>
        <w:tc>
          <w:tcPr>
            <w:tcW w:w="1435" w:type="dxa"/>
            <w:tcBorders>
              <w:top w:val="single" w:sz="4" w:space="0" w:color="000000"/>
              <w:left w:val="single" w:sz="6" w:space="0" w:color="000000"/>
              <w:bottom w:val="single" w:sz="6" w:space="0" w:color="000000"/>
              <w:right w:val="single" w:sz="6" w:space="0" w:color="000000"/>
            </w:tcBorders>
          </w:tcPr>
          <w:p w14:paraId="5C67A83C" w14:textId="77777777" w:rsidR="00F41828" w:rsidRPr="0041448D" w:rsidRDefault="00F870B1">
            <w:pPr>
              <w:spacing w:after="0" w:line="259" w:lineRule="auto"/>
              <w:ind w:left="0" w:right="31" w:firstLine="0"/>
              <w:jc w:val="center"/>
              <w:rPr>
                <w:color w:val="auto"/>
              </w:rPr>
            </w:pPr>
            <w:r w:rsidRPr="0041448D">
              <w:rPr>
                <w:color w:val="auto"/>
                <w:sz w:val="22"/>
              </w:rPr>
              <w:t xml:space="preserve">2 </w:t>
            </w:r>
          </w:p>
        </w:tc>
        <w:tc>
          <w:tcPr>
            <w:tcW w:w="1418" w:type="dxa"/>
            <w:tcBorders>
              <w:top w:val="single" w:sz="4" w:space="0" w:color="000000"/>
              <w:left w:val="single" w:sz="6" w:space="0" w:color="000000"/>
              <w:bottom w:val="single" w:sz="6" w:space="0" w:color="000000"/>
              <w:right w:val="single" w:sz="6" w:space="0" w:color="000000"/>
            </w:tcBorders>
          </w:tcPr>
          <w:p w14:paraId="0FADF0F3" w14:textId="77777777" w:rsidR="00F41828" w:rsidRPr="0041448D" w:rsidRDefault="00F870B1">
            <w:pPr>
              <w:spacing w:after="0" w:line="259" w:lineRule="auto"/>
              <w:ind w:left="0" w:right="31" w:firstLine="0"/>
              <w:jc w:val="center"/>
              <w:rPr>
                <w:color w:val="auto"/>
              </w:rPr>
            </w:pPr>
            <w:r w:rsidRPr="0041448D">
              <w:rPr>
                <w:color w:val="auto"/>
                <w:sz w:val="22"/>
              </w:rPr>
              <w:t xml:space="preserve">3 </w:t>
            </w:r>
          </w:p>
        </w:tc>
        <w:tc>
          <w:tcPr>
            <w:tcW w:w="1700" w:type="dxa"/>
            <w:tcBorders>
              <w:top w:val="single" w:sz="4" w:space="0" w:color="000000"/>
              <w:left w:val="single" w:sz="6" w:space="0" w:color="000000"/>
              <w:bottom w:val="single" w:sz="6" w:space="0" w:color="000000"/>
              <w:right w:val="single" w:sz="6" w:space="0" w:color="000000"/>
            </w:tcBorders>
          </w:tcPr>
          <w:p w14:paraId="1F014404" w14:textId="77777777" w:rsidR="00F41828" w:rsidRPr="0041448D" w:rsidRDefault="00F870B1">
            <w:pPr>
              <w:spacing w:after="0" w:line="259" w:lineRule="auto"/>
              <w:ind w:left="0" w:right="29" w:firstLine="0"/>
              <w:jc w:val="center"/>
              <w:rPr>
                <w:color w:val="auto"/>
              </w:rPr>
            </w:pPr>
            <w:r w:rsidRPr="0041448D">
              <w:rPr>
                <w:color w:val="auto"/>
                <w:sz w:val="22"/>
              </w:rPr>
              <w:t xml:space="preserve">4 </w:t>
            </w:r>
          </w:p>
        </w:tc>
        <w:tc>
          <w:tcPr>
            <w:tcW w:w="1134" w:type="dxa"/>
            <w:tcBorders>
              <w:top w:val="single" w:sz="4" w:space="0" w:color="000000"/>
              <w:left w:val="single" w:sz="6" w:space="0" w:color="000000"/>
              <w:bottom w:val="single" w:sz="6" w:space="0" w:color="000000"/>
              <w:right w:val="single" w:sz="6" w:space="0" w:color="000000"/>
            </w:tcBorders>
          </w:tcPr>
          <w:p w14:paraId="0E9B079A" w14:textId="77777777" w:rsidR="00F41828" w:rsidRPr="0041448D" w:rsidRDefault="00F870B1">
            <w:pPr>
              <w:spacing w:after="0" w:line="259" w:lineRule="auto"/>
              <w:ind w:left="0" w:right="32" w:firstLine="0"/>
              <w:jc w:val="center"/>
              <w:rPr>
                <w:color w:val="auto"/>
              </w:rPr>
            </w:pPr>
            <w:r w:rsidRPr="0041448D">
              <w:rPr>
                <w:color w:val="auto"/>
                <w:sz w:val="22"/>
              </w:rPr>
              <w:t xml:space="preserve">5 </w:t>
            </w:r>
          </w:p>
        </w:tc>
        <w:tc>
          <w:tcPr>
            <w:tcW w:w="1417" w:type="dxa"/>
            <w:tcBorders>
              <w:top w:val="single" w:sz="4" w:space="0" w:color="000000"/>
              <w:left w:val="single" w:sz="6" w:space="0" w:color="000000"/>
              <w:bottom w:val="single" w:sz="6" w:space="0" w:color="000000"/>
              <w:right w:val="single" w:sz="6" w:space="0" w:color="000000"/>
            </w:tcBorders>
          </w:tcPr>
          <w:p w14:paraId="6C7F509F" w14:textId="77777777" w:rsidR="00F41828" w:rsidRPr="0041448D" w:rsidRDefault="00F870B1">
            <w:pPr>
              <w:spacing w:after="0" w:line="259" w:lineRule="auto"/>
              <w:ind w:left="0" w:right="32" w:firstLine="0"/>
              <w:jc w:val="center"/>
              <w:rPr>
                <w:color w:val="auto"/>
              </w:rPr>
            </w:pPr>
            <w:r w:rsidRPr="0041448D">
              <w:rPr>
                <w:color w:val="auto"/>
                <w:sz w:val="22"/>
              </w:rPr>
              <w:t xml:space="preserve">6 </w:t>
            </w:r>
          </w:p>
        </w:tc>
      </w:tr>
    </w:tbl>
    <w:p w14:paraId="49A01272" w14:textId="77777777" w:rsidR="00F41828" w:rsidRPr="0041448D" w:rsidRDefault="00F870B1">
      <w:pPr>
        <w:spacing w:after="0" w:line="239" w:lineRule="auto"/>
        <w:ind w:left="-5" w:right="0" w:hanging="10"/>
        <w:jc w:val="left"/>
        <w:rPr>
          <w:color w:val="auto"/>
        </w:rPr>
      </w:pPr>
      <w:r w:rsidRPr="0041448D">
        <w:rPr>
          <w:b/>
          <w:i/>
          <w:color w:val="auto"/>
          <w:sz w:val="22"/>
        </w:rPr>
        <w:t>Note:</w:t>
      </w:r>
      <w:r w:rsidRPr="0041448D">
        <w:rPr>
          <w:i/>
          <w:color w:val="auto"/>
          <w:sz w:val="22"/>
        </w:rPr>
        <w:t xml:space="preserve"> “Securities” shall have the meaning as defined under regulation 2(1)(i) of SEBI (Prohibition of Insider Trading) Regulations, 2015.   </w:t>
      </w:r>
    </w:p>
    <w:p w14:paraId="1CF072A9" w14:textId="77777777" w:rsidR="00F41828" w:rsidRPr="0041448D" w:rsidRDefault="00F870B1">
      <w:pPr>
        <w:spacing w:after="0" w:line="259" w:lineRule="auto"/>
        <w:ind w:left="0" w:right="0" w:firstLine="0"/>
        <w:jc w:val="left"/>
        <w:rPr>
          <w:color w:val="auto"/>
        </w:rPr>
      </w:pPr>
      <w:r w:rsidRPr="0041448D">
        <w:rPr>
          <w:i/>
          <w:color w:val="auto"/>
          <w:sz w:val="22"/>
        </w:rPr>
        <w:t xml:space="preserve"> </w:t>
      </w:r>
    </w:p>
    <w:p w14:paraId="4F6B8FAA" w14:textId="77777777" w:rsidR="00F41828" w:rsidRPr="0041448D" w:rsidRDefault="00F870B1">
      <w:pPr>
        <w:spacing w:after="0" w:line="239" w:lineRule="auto"/>
        <w:ind w:left="-5" w:right="0" w:hanging="10"/>
        <w:rPr>
          <w:color w:val="auto"/>
        </w:rPr>
      </w:pPr>
      <w:r w:rsidRPr="0041448D">
        <w:rPr>
          <w:b/>
          <w:color w:val="auto"/>
          <w:sz w:val="22"/>
        </w:rPr>
        <w:t xml:space="preserve">Details of Open Interest (OI) in derivatives of the company held on appointment of Key Managerial Personnel (KMP) or Director or upon becoming a Promoter of a listed company and other such persons as mentioned in Regulation 6(2). </w:t>
      </w:r>
    </w:p>
    <w:p w14:paraId="6C735787" w14:textId="77777777" w:rsidR="00F41828" w:rsidRPr="0041448D" w:rsidRDefault="00F870B1">
      <w:pPr>
        <w:spacing w:after="0" w:line="259" w:lineRule="auto"/>
        <w:ind w:left="0" w:right="0" w:firstLine="0"/>
        <w:jc w:val="left"/>
        <w:rPr>
          <w:color w:val="auto"/>
        </w:rPr>
      </w:pPr>
      <w:r w:rsidRPr="0041448D">
        <w:rPr>
          <w:b/>
          <w:color w:val="auto"/>
          <w:sz w:val="22"/>
        </w:rPr>
        <w:t xml:space="preserve"> </w:t>
      </w:r>
    </w:p>
    <w:tbl>
      <w:tblPr>
        <w:tblStyle w:val="TableGrid"/>
        <w:tblW w:w="8850" w:type="dxa"/>
        <w:tblInd w:w="-30" w:type="dxa"/>
        <w:tblCellMar>
          <w:top w:w="13" w:type="dxa"/>
          <w:left w:w="30" w:type="dxa"/>
        </w:tblCellMar>
        <w:tblLook w:val="04A0" w:firstRow="1" w:lastRow="0" w:firstColumn="1" w:lastColumn="0" w:noHBand="0" w:noVBand="1"/>
      </w:tblPr>
      <w:tblGrid>
        <w:gridCol w:w="1590"/>
        <w:gridCol w:w="1417"/>
        <w:gridCol w:w="1419"/>
        <w:gridCol w:w="1559"/>
        <w:gridCol w:w="1417"/>
        <w:gridCol w:w="1448"/>
      </w:tblGrid>
      <w:tr w:rsidR="0041448D" w:rsidRPr="0041448D" w14:paraId="2B31BD82" w14:textId="77777777">
        <w:trPr>
          <w:trHeight w:val="1126"/>
        </w:trPr>
        <w:tc>
          <w:tcPr>
            <w:tcW w:w="4426" w:type="dxa"/>
            <w:gridSpan w:val="3"/>
            <w:tcBorders>
              <w:top w:val="single" w:sz="6" w:space="0" w:color="000000"/>
              <w:left w:val="single" w:sz="6" w:space="0" w:color="000000"/>
              <w:bottom w:val="single" w:sz="6" w:space="0" w:color="000000"/>
              <w:right w:val="single" w:sz="4" w:space="0" w:color="000000"/>
            </w:tcBorders>
          </w:tcPr>
          <w:p w14:paraId="1FF1D007" w14:textId="77777777" w:rsidR="00F41828" w:rsidRPr="0041448D" w:rsidRDefault="00AE7867">
            <w:pPr>
              <w:spacing w:after="1" w:line="238" w:lineRule="auto"/>
              <w:ind w:left="0" w:right="0" w:firstLine="0"/>
              <w:jc w:val="left"/>
              <w:rPr>
                <w:color w:val="auto"/>
              </w:rPr>
            </w:pPr>
            <w:r w:rsidRPr="0041448D">
              <w:rPr>
                <w:color w:val="auto"/>
                <w:sz w:val="22"/>
              </w:rPr>
              <w:t>Open Interest of</w:t>
            </w:r>
            <w:r w:rsidR="00F870B1" w:rsidRPr="0041448D">
              <w:rPr>
                <w:color w:val="auto"/>
                <w:sz w:val="22"/>
              </w:rPr>
              <w:t xml:space="preserve"> the Future contracts held at the time of becoming Promoter/appointment of </w:t>
            </w:r>
          </w:p>
          <w:p w14:paraId="1AC66B4C" w14:textId="77777777" w:rsidR="00F41828" w:rsidRPr="0041448D" w:rsidRDefault="00F870B1">
            <w:pPr>
              <w:spacing w:after="0" w:line="259" w:lineRule="auto"/>
              <w:ind w:left="0" w:right="0" w:firstLine="0"/>
              <w:jc w:val="left"/>
              <w:rPr>
                <w:color w:val="auto"/>
              </w:rPr>
            </w:pPr>
            <w:r w:rsidRPr="0041448D">
              <w:rPr>
                <w:color w:val="auto"/>
                <w:sz w:val="22"/>
              </w:rPr>
              <w:t xml:space="preserve">Director/KMP </w:t>
            </w:r>
          </w:p>
          <w:p w14:paraId="490EF26A" w14:textId="77777777" w:rsidR="00F41828" w:rsidRPr="0041448D" w:rsidRDefault="00F870B1">
            <w:pPr>
              <w:spacing w:after="0" w:line="259" w:lineRule="auto"/>
              <w:ind w:left="0" w:right="0" w:firstLine="0"/>
              <w:jc w:val="left"/>
              <w:rPr>
                <w:color w:val="auto"/>
              </w:rPr>
            </w:pPr>
            <w:r w:rsidRPr="0041448D">
              <w:rPr>
                <w:color w:val="auto"/>
                <w:sz w:val="22"/>
              </w:rPr>
              <w:t xml:space="preserve"> </w:t>
            </w:r>
          </w:p>
        </w:tc>
        <w:tc>
          <w:tcPr>
            <w:tcW w:w="4424" w:type="dxa"/>
            <w:gridSpan w:val="3"/>
            <w:tcBorders>
              <w:top w:val="single" w:sz="4" w:space="0" w:color="000000"/>
              <w:left w:val="single" w:sz="4" w:space="0" w:color="000000"/>
              <w:bottom w:val="single" w:sz="4" w:space="0" w:color="000000"/>
              <w:right w:val="single" w:sz="4" w:space="0" w:color="000000"/>
            </w:tcBorders>
          </w:tcPr>
          <w:p w14:paraId="5D76A200" w14:textId="77777777" w:rsidR="00F41828" w:rsidRPr="0041448D" w:rsidRDefault="00F870B1">
            <w:pPr>
              <w:spacing w:after="0" w:line="259" w:lineRule="auto"/>
              <w:ind w:left="0" w:right="0" w:firstLine="0"/>
              <w:jc w:val="left"/>
              <w:rPr>
                <w:color w:val="auto"/>
              </w:rPr>
            </w:pPr>
            <w:r w:rsidRPr="0041448D">
              <w:rPr>
                <w:color w:val="auto"/>
                <w:sz w:val="22"/>
              </w:rPr>
              <w:t xml:space="preserve">Open Interest of the Option Contracts held at the time of becoming Promoter/appointment of Director/KMP </w:t>
            </w:r>
          </w:p>
        </w:tc>
      </w:tr>
      <w:tr w:rsidR="0041448D" w:rsidRPr="0041448D" w14:paraId="5469D5FC" w14:textId="77777777">
        <w:trPr>
          <w:trHeight w:val="928"/>
        </w:trPr>
        <w:tc>
          <w:tcPr>
            <w:tcW w:w="1590" w:type="dxa"/>
            <w:tcBorders>
              <w:top w:val="single" w:sz="6" w:space="0" w:color="000000"/>
              <w:left w:val="single" w:sz="6" w:space="0" w:color="000000"/>
              <w:bottom w:val="single" w:sz="4" w:space="0" w:color="000000"/>
              <w:right w:val="single" w:sz="6" w:space="0" w:color="000000"/>
            </w:tcBorders>
          </w:tcPr>
          <w:p w14:paraId="2E3FE018" w14:textId="77777777" w:rsidR="00F41828" w:rsidRPr="0041448D" w:rsidRDefault="00F870B1">
            <w:pPr>
              <w:spacing w:after="0" w:line="259" w:lineRule="auto"/>
              <w:ind w:left="0" w:right="0" w:firstLine="0"/>
              <w:jc w:val="left"/>
              <w:rPr>
                <w:color w:val="auto"/>
              </w:rPr>
            </w:pPr>
            <w:r w:rsidRPr="0041448D">
              <w:rPr>
                <w:color w:val="auto"/>
                <w:sz w:val="22"/>
              </w:rPr>
              <w:t xml:space="preserve">Contract specifications </w:t>
            </w:r>
          </w:p>
        </w:tc>
        <w:tc>
          <w:tcPr>
            <w:tcW w:w="1417" w:type="dxa"/>
            <w:tcBorders>
              <w:top w:val="single" w:sz="6" w:space="0" w:color="000000"/>
              <w:left w:val="single" w:sz="6" w:space="0" w:color="000000"/>
              <w:bottom w:val="single" w:sz="4" w:space="0" w:color="000000"/>
              <w:right w:val="single" w:sz="6" w:space="0" w:color="000000"/>
            </w:tcBorders>
          </w:tcPr>
          <w:p w14:paraId="6384D793" w14:textId="77777777" w:rsidR="00F41828" w:rsidRPr="0041448D" w:rsidRDefault="00F870B1">
            <w:pPr>
              <w:spacing w:after="0" w:line="259" w:lineRule="auto"/>
              <w:ind w:left="0" w:right="0" w:firstLine="0"/>
              <w:jc w:val="left"/>
              <w:rPr>
                <w:color w:val="auto"/>
              </w:rPr>
            </w:pPr>
            <w:r w:rsidRPr="0041448D">
              <w:rPr>
                <w:color w:val="auto"/>
                <w:sz w:val="22"/>
              </w:rPr>
              <w:t xml:space="preserve">Number of </w:t>
            </w:r>
          </w:p>
          <w:p w14:paraId="7A4F20F4" w14:textId="77777777" w:rsidR="00F41828" w:rsidRPr="0041448D" w:rsidRDefault="00F870B1">
            <w:pPr>
              <w:spacing w:after="0" w:line="259" w:lineRule="auto"/>
              <w:ind w:left="0" w:right="0" w:firstLine="0"/>
              <w:jc w:val="left"/>
              <w:rPr>
                <w:color w:val="auto"/>
              </w:rPr>
            </w:pPr>
            <w:r w:rsidRPr="0041448D">
              <w:rPr>
                <w:color w:val="auto"/>
                <w:sz w:val="22"/>
              </w:rPr>
              <w:t xml:space="preserve">units (contracts * lot size) </w:t>
            </w:r>
          </w:p>
        </w:tc>
        <w:tc>
          <w:tcPr>
            <w:tcW w:w="1418" w:type="dxa"/>
            <w:tcBorders>
              <w:top w:val="single" w:sz="6" w:space="0" w:color="000000"/>
              <w:left w:val="single" w:sz="6" w:space="0" w:color="000000"/>
              <w:bottom w:val="single" w:sz="4" w:space="0" w:color="000000"/>
              <w:right w:val="single" w:sz="4" w:space="0" w:color="000000"/>
            </w:tcBorders>
          </w:tcPr>
          <w:p w14:paraId="48B028D3" w14:textId="77777777" w:rsidR="00F41828" w:rsidRPr="0041448D" w:rsidRDefault="00F870B1">
            <w:pPr>
              <w:spacing w:after="0" w:line="259" w:lineRule="auto"/>
              <w:ind w:left="0" w:right="0" w:firstLine="0"/>
              <w:jc w:val="left"/>
              <w:rPr>
                <w:color w:val="auto"/>
              </w:rPr>
            </w:pPr>
            <w:r w:rsidRPr="0041448D">
              <w:rPr>
                <w:color w:val="auto"/>
                <w:sz w:val="22"/>
              </w:rPr>
              <w:t xml:space="preserve">Notional value in Rupee terms </w:t>
            </w:r>
          </w:p>
        </w:tc>
        <w:tc>
          <w:tcPr>
            <w:tcW w:w="1559" w:type="dxa"/>
            <w:tcBorders>
              <w:top w:val="single" w:sz="4" w:space="0" w:color="000000"/>
              <w:left w:val="single" w:sz="4" w:space="0" w:color="000000"/>
              <w:bottom w:val="single" w:sz="4" w:space="0" w:color="000000"/>
              <w:right w:val="single" w:sz="4" w:space="0" w:color="000000"/>
            </w:tcBorders>
          </w:tcPr>
          <w:p w14:paraId="291B0DFB" w14:textId="77777777" w:rsidR="00F41828" w:rsidRPr="0041448D" w:rsidRDefault="00F870B1">
            <w:pPr>
              <w:spacing w:after="0" w:line="259" w:lineRule="auto"/>
              <w:ind w:left="0" w:right="0" w:firstLine="0"/>
              <w:jc w:val="left"/>
              <w:rPr>
                <w:color w:val="auto"/>
              </w:rPr>
            </w:pPr>
            <w:r w:rsidRPr="0041448D">
              <w:rPr>
                <w:color w:val="auto"/>
                <w:sz w:val="22"/>
              </w:rPr>
              <w:t xml:space="preserve">Contract specifications </w:t>
            </w:r>
          </w:p>
        </w:tc>
        <w:tc>
          <w:tcPr>
            <w:tcW w:w="1417" w:type="dxa"/>
            <w:tcBorders>
              <w:top w:val="single" w:sz="4" w:space="0" w:color="000000"/>
              <w:left w:val="single" w:sz="4" w:space="0" w:color="000000"/>
              <w:bottom w:val="single" w:sz="4" w:space="0" w:color="000000"/>
              <w:right w:val="single" w:sz="4" w:space="0" w:color="000000"/>
            </w:tcBorders>
          </w:tcPr>
          <w:p w14:paraId="0DF41C2C" w14:textId="77777777" w:rsidR="00F41828" w:rsidRPr="0041448D" w:rsidRDefault="00F870B1">
            <w:pPr>
              <w:spacing w:after="0" w:line="259" w:lineRule="auto"/>
              <w:ind w:left="0" w:right="0" w:firstLine="0"/>
              <w:jc w:val="left"/>
              <w:rPr>
                <w:color w:val="auto"/>
              </w:rPr>
            </w:pPr>
            <w:r w:rsidRPr="0041448D">
              <w:rPr>
                <w:color w:val="auto"/>
                <w:sz w:val="22"/>
              </w:rPr>
              <w:t xml:space="preserve">Number of </w:t>
            </w:r>
          </w:p>
          <w:p w14:paraId="68E96A1F" w14:textId="77777777" w:rsidR="00F41828" w:rsidRPr="0041448D" w:rsidRDefault="00F870B1">
            <w:pPr>
              <w:spacing w:after="0" w:line="259" w:lineRule="auto"/>
              <w:ind w:left="0" w:right="0" w:firstLine="0"/>
              <w:jc w:val="left"/>
              <w:rPr>
                <w:color w:val="auto"/>
              </w:rPr>
            </w:pPr>
            <w:r w:rsidRPr="0041448D">
              <w:rPr>
                <w:color w:val="auto"/>
                <w:sz w:val="22"/>
              </w:rPr>
              <w:t xml:space="preserve">units (contracts * lot size) </w:t>
            </w:r>
          </w:p>
        </w:tc>
        <w:tc>
          <w:tcPr>
            <w:tcW w:w="1448" w:type="dxa"/>
            <w:tcBorders>
              <w:top w:val="single" w:sz="4" w:space="0" w:color="000000"/>
              <w:left w:val="single" w:sz="4" w:space="0" w:color="000000"/>
              <w:bottom w:val="single" w:sz="4" w:space="0" w:color="000000"/>
              <w:right w:val="single" w:sz="4" w:space="0" w:color="000000"/>
            </w:tcBorders>
          </w:tcPr>
          <w:p w14:paraId="5D99128F" w14:textId="77777777" w:rsidR="00F41828" w:rsidRPr="0041448D" w:rsidRDefault="00F870B1">
            <w:pPr>
              <w:spacing w:after="0" w:line="259" w:lineRule="auto"/>
              <w:ind w:left="0" w:right="0" w:firstLine="0"/>
              <w:jc w:val="left"/>
              <w:rPr>
                <w:color w:val="auto"/>
              </w:rPr>
            </w:pPr>
            <w:r w:rsidRPr="0041448D">
              <w:rPr>
                <w:color w:val="auto"/>
                <w:sz w:val="22"/>
              </w:rPr>
              <w:t>Notional value in Rupee terms</w:t>
            </w:r>
          </w:p>
        </w:tc>
      </w:tr>
      <w:tr w:rsidR="0041448D" w:rsidRPr="0041448D" w14:paraId="1F6A640B" w14:textId="77777777">
        <w:trPr>
          <w:trHeight w:val="272"/>
        </w:trPr>
        <w:tc>
          <w:tcPr>
            <w:tcW w:w="1590" w:type="dxa"/>
            <w:tcBorders>
              <w:top w:val="single" w:sz="4" w:space="0" w:color="000000"/>
              <w:left w:val="single" w:sz="6" w:space="0" w:color="000000"/>
              <w:bottom w:val="single" w:sz="4" w:space="0" w:color="000000"/>
              <w:right w:val="single" w:sz="6" w:space="0" w:color="000000"/>
            </w:tcBorders>
          </w:tcPr>
          <w:p w14:paraId="7B42FCCF" w14:textId="77777777" w:rsidR="00F41828" w:rsidRPr="0041448D" w:rsidRDefault="00F870B1">
            <w:pPr>
              <w:spacing w:after="0" w:line="259" w:lineRule="auto"/>
              <w:ind w:left="0" w:right="32" w:firstLine="0"/>
              <w:jc w:val="center"/>
              <w:rPr>
                <w:color w:val="auto"/>
              </w:rPr>
            </w:pPr>
            <w:r w:rsidRPr="0041448D">
              <w:rPr>
                <w:color w:val="auto"/>
                <w:sz w:val="22"/>
              </w:rPr>
              <w:t xml:space="preserve">7 </w:t>
            </w:r>
          </w:p>
        </w:tc>
        <w:tc>
          <w:tcPr>
            <w:tcW w:w="1417" w:type="dxa"/>
            <w:tcBorders>
              <w:top w:val="single" w:sz="4" w:space="0" w:color="000000"/>
              <w:left w:val="single" w:sz="6" w:space="0" w:color="000000"/>
              <w:bottom w:val="single" w:sz="4" w:space="0" w:color="000000"/>
              <w:right w:val="single" w:sz="6" w:space="0" w:color="000000"/>
            </w:tcBorders>
          </w:tcPr>
          <w:p w14:paraId="53E9905A" w14:textId="77777777" w:rsidR="00F41828" w:rsidRPr="0041448D" w:rsidRDefault="00F870B1">
            <w:pPr>
              <w:spacing w:after="0" w:line="259" w:lineRule="auto"/>
              <w:ind w:left="0" w:right="32" w:firstLine="0"/>
              <w:jc w:val="center"/>
              <w:rPr>
                <w:color w:val="auto"/>
              </w:rPr>
            </w:pPr>
            <w:r w:rsidRPr="0041448D">
              <w:rPr>
                <w:color w:val="auto"/>
                <w:sz w:val="22"/>
              </w:rPr>
              <w:t xml:space="preserve">8 </w:t>
            </w:r>
          </w:p>
        </w:tc>
        <w:tc>
          <w:tcPr>
            <w:tcW w:w="1418" w:type="dxa"/>
            <w:tcBorders>
              <w:top w:val="single" w:sz="4" w:space="0" w:color="000000"/>
              <w:left w:val="single" w:sz="6" w:space="0" w:color="000000"/>
              <w:bottom w:val="single" w:sz="4" w:space="0" w:color="000000"/>
              <w:right w:val="single" w:sz="6" w:space="0" w:color="000000"/>
            </w:tcBorders>
          </w:tcPr>
          <w:p w14:paraId="4253AFFA" w14:textId="77777777" w:rsidR="00F41828" w:rsidRPr="0041448D" w:rsidRDefault="00F870B1">
            <w:pPr>
              <w:spacing w:after="0" w:line="259" w:lineRule="auto"/>
              <w:ind w:left="0" w:right="31" w:firstLine="0"/>
              <w:jc w:val="center"/>
              <w:rPr>
                <w:color w:val="auto"/>
              </w:rPr>
            </w:pPr>
            <w:r w:rsidRPr="0041448D">
              <w:rPr>
                <w:color w:val="auto"/>
                <w:sz w:val="22"/>
              </w:rPr>
              <w:t xml:space="preserve">9 </w:t>
            </w:r>
          </w:p>
        </w:tc>
        <w:tc>
          <w:tcPr>
            <w:tcW w:w="1559" w:type="dxa"/>
            <w:tcBorders>
              <w:top w:val="single" w:sz="4" w:space="0" w:color="000000"/>
              <w:left w:val="single" w:sz="6" w:space="0" w:color="000000"/>
              <w:bottom w:val="single" w:sz="4" w:space="0" w:color="000000"/>
              <w:right w:val="single" w:sz="6" w:space="0" w:color="000000"/>
            </w:tcBorders>
          </w:tcPr>
          <w:p w14:paraId="1F92D726" w14:textId="77777777" w:rsidR="00F41828" w:rsidRPr="0041448D" w:rsidRDefault="00F870B1">
            <w:pPr>
              <w:spacing w:after="0" w:line="259" w:lineRule="auto"/>
              <w:ind w:left="0" w:right="29" w:firstLine="0"/>
              <w:jc w:val="center"/>
              <w:rPr>
                <w:color w:val="auto"/>
              </w:rPr>
            </w:pPr>
            <w:r w:rsidRPr="0041448D">
              <w:rPr>
                <w:color w:val="auto"/>
                <w:sz w:val="22"/>
              </w:rPr>
              <w:t xml:space="preserve">10 </w:t>
            </w:r>
          </w:p>
        </w:tc>
        <w:tc>
          <w:tcPr>
            <w:tcW w:w="1417" w:type="dxa"/>
            <w:tcBorders>
              <w:top w:val="single" w:sz="4" w:space="0" w:color="000000"/>
              <w:left w:val="single" w:sz="6" w:space="0" w:color="000000"/>
              <w:bottom w:val="single" w:sz="4" w:space="0" w:color="000000"/>
              <w:right w:val="single" w:sz="6" w:space="0" w:color="000000"/>
            </w:tcBorders>
          </w:tcPr>
          <w:p w14:paraId="5F5491AA" w14:textId="77777777" w:rsidR="00F41828" w:rsidRPr="0041448D" w:rsidRDefault="00F870B1">
            <w:pPr>
              <w:spacing w:after="0" w:line="259" w:lineRule="auto"/>
              <w:ind w:left="0" w:right="29" w:firstLine="0"/>
              <w:jc w:val="center"/>
              <w:rPr>
                <w:color w:val="auto"/>
              </w:rPr>
            </w:pPr>
            <w:r w:rsidRPr="0041448D">
              <w:rPr>
                <w:color w:val="auto"/>
                <w:sz w:val="22"/>
              </w:rPr>
              <w:t xml:space="preserve">11 </w:t>
            </w:r>
          </w:p>
        </w:tc>
        <w:tc>
          <w:tcPr>
            <w:tcW w:w="1448" w:type="dxa"/>
            <w:tcBorders>
              <w:top w:val="single" w:sz="4" w:space="0" w:color="000000"/>
              <w:left w:val="single" w:sz="6" w:space="0" w:color="000000"/>
              <w:bottom w:val="single" w:sz="4" w:space="0" w:color="000000"/>
              <w:right w:val="single" w:sz="4" w:space="0" w:color="000000"/>
            </w:tcBorders>
          </w:tcPr>
          <w:p w14:paraId="4A64FDD3" w14:textId="77777777" w:rsidR="00F41828" w:rsidRPr="0041448D" w:rsidRDefault="00F870B1">
            <w:pPr>
              <w:spacing w:after="0" w:line="259" w:lineRule="auto"/>
              <w:ind w:left="0" w:right="29" w:firstLine="0"/>
              <w:jc w:val="center"/>
              <w:rPr>
                <w:color w:val="auto"/>
              </w:rPr>
            </w:pPr>
            <w:r w:rsidRPr="0041448D">
              <w:rPr>
                <w:color w:val="auto"/>
                <w:sz w:val="22"/>
              </w:rPr>
              <w:t xml:space="preserve">12 </w:t>
            </w:r>
          </w:p>
        </w:tc>
      </w:tr>
    </w:tbl>
    <w:p w14:paraId="4F8CAC0C" w14:textId="77777777" w:rsidR="00F41828" w:rsidRPr="0041448D" w:rsidRDefault="00F870B1">
      <w:pPr>
        <w:spacing w:after="0" w:line="239" w:lineRule="auto"/>
        <w:ind w:left="-5" w:right="0" w:hanging="10"/>
        <w:jc w:val="left"/>
        <w:rPr>
          <w:color w:val="auto"/>
        </w:rPr>
      </w:pPr>
      <w:r w:rsidRPr="0041448D">
        <w:rPr>
          <w:b/>
          <w:i/>
          <w:color w:val="auto"/>
          <w:sz w:val="22"/>
        </w:rPr>
        <w:t>Note:</w:t>
      </w:r>
      <w:r w:rsidRPr="0041448D">
        <w:rPr>
          <w:i/>
          <w:color w:val="auto"/>
          <w:sz w:val="22"/>
        </w:rPr>
        <w:t xml:space="preserve"> In case of Options, notional value shall be calculated based on premium plus strike price of options</w:t>
      </w:r>
      <w:r w:rsidRPr="0041448D">
        <w:rPr>
          <w:color w:val="auto"/>
          <w:sz w:val="22"/>
        </w:rPr>
        <w:t xml:space="preserve"> </w:t>
      </w:r>
    </w:p>
    <w:p w14:paraId="62B12F16" w14:textId="77777777" w:rsidR="00F41828" w:rsidRPr="0041448D" w:rsidRDefault="00F870B1">
      <w:pPr>
        <w:spacing w:after="0" w:line="259" w:lineRule="auto"/>
        <w:ind w:left="0" w:right="0" w:firstLine="0"/>
        <w:jc w:val="left"/>
        <w:rPr>
          <w:color w:val="auto"/>
        </w:rPr>
      </w:pPr>
      <w:r w:rsidRPr="0041448D">
        <w:rPr>
          <w:color w:val="auto"/>
          <w:sz w:val="22"/>
        </w:rPr>
        <w:t xml:space="preserve"> </w:t>
      </w:r>
    </w:p>
    <w:p w14:paraId="426839F5" w14:textId="77777777" w:rsidR="00F41828" w:rsidRPr="0041448D" w:rsidRDefault="00F870B1">
      <w:pPr>
        <w:spacing w:after="0" w:line="259" w:lineRule="auto"/>
        <w:ind w:left="-5" w:right="0" w:hanging="10"/>
        <w:jc w:val="left"/>
        <w:rPr>
          <w:color w:val="auto"/>
        </w:rPr>
      </w:pPr>
      <w:r w:rsidRPr="0041448D">
        <w:rPr>
          <w:color w:val="auto"/>
          <w:sz w:val="22"/>
        </w:rPr>
        <w:t xml:space="preserve">Name &amp; Signature:  </w:t>
      </w:r>
    </w:p>
    <w:p w14:paraId="3384331D" w14:textId="77777777" w:rsidR="00F41828" w:rsidRPr="0041448D" w:rsidRDefault="00F870B1">
      <w:pPr>
        <w:spacing w:after="0" w:line="259" w:lineRule="auto"/>
        <w:ind w:left="-5" w:right="0" w:hanging="10"/>
        <w:jc w:val="left"/>
        <w:rPr>
          <w:color w:val="auto"/>
        </w:rPr>
      </w:pPr>
      <w:r w:rsidRPr="0041448D">
        <w:rPr>
          <w:color w:val="auto"/>
          <w:sz w:val="22"/>
        </w:rPr>
        <w:t xml:space="preserve">Designation:  </w:t>
      </w:r>
    </w:p>
    <w:p w14:paraId="71A9A178" w14:textId="77777777" w:rsidR="00F41828" w:rsidRPr="0041448D" w:rsidRDefault="00F870B1">
      <w:pPr>
        <w:spacing w:after="0" w:line="259" w:lineRule="auto"/>
        <w:ind w:left="-5" w:right="0" w:hanging="10"/>
        <w:jc w:val="left"/>
        <w:rPr>
          <w:color w:val="auto"/>
        </w:rPr>
      </w:pPr>
      <w:r w:rsidRPr="0041448D">
        <w:rPr>
          <w:color w:val="auto"/>
          <w:sz w:val="22"/>
        </w:rPr>
        <w:t xml:space="preserve">Date:  </w:t>
      </w:r>
    </w:p>
    <w:p w14:paraId="13A472CE" w14:textId="77777777" w:rsidR="00F41828" w:rsidRPr="0041448D" w:rsidRDefault="00F870B1">
      <w:pPr>
        <w:spacing w:after="0" w:line="259" w:lineRule="auto"/>
        <w:ind w:left="-5" w:right="0" w:hanging="10"/>
        <w:jc w:val="left"/>
        <w:rPr>
          <w:color w:val="auto"/>
        </w:rPr>
      </w:pPr>
      <w:r w:rsidRPr="0041448D">
        <w:rPr>
          <w:color w:val="auto"/>
          <w:sz w:val="22"/>
        </w:rPr>
        <w:t xml:space="preserve">Place:  </w:t>
      </w:r>
    </w:p>
    <w:p w14:paraId="26D50634" w14:textId="77777777" w:rsidR="00F41828" w:rsidRPr="0041448D" w:rsidRDefault="00F870B1">
      <w:pPr>
        <w:tabs>
          <w:tab w:val="center" w:pos="4379"/>
          <w:tab w:val="center" w:pos="7589"/>
        </w:tabs>
        <w:spacing w:after="2182" w:line="239" w:lineRule="auto"/>
        <w:ind w:left="0" w:right="0" w:firstLine="0"/>
        <w:jc w:val="left"/>
        <w:rPr>
          <w:color w:val="auto"/>
        </w:rPr>
      </w:pPr>
      <w:r w:rsidRPr="0041448D">
        <w:rPr>
          <w:rFonts w:ascii="Calibri" w:eastAsia="Calibri" w:hAnsi="Calibri" w:cs="Calibri"/>
          <w:color w:val="auto"/>
          <w:sz w:val="22"/>
        </w:rPr>
        <w:tab/>
      </w:r>
      <w:r w:rsidRPr="0041448D">
        <w:rPr>
          <w:b/>
          <w:color w:val="auto"/>
          <w:sz w:val="22"/>
        </w:rPr>
        <w:t xml:space="preserve">****** </w:t>
      </w:r>
      <w:r w:rsidRPr="0041448D">
        <w:rPr>
          <w:b/>
          <w:color w:val="auto"/>
          <w:sz w:val="22"/>
        </w:rPr>
        <w:tab/>
        <w:t xml:space="preserve"> </w:t>
      </w:r>
    </w:p>
    <w:p w14:paraId="555BC9AA" w14:textId="77777777" w:rsidR="00F41828" w:rsidRPr="0041448D" w:rsidRDefault="00F870B1">
      <w:pPr>
        <w:spacing w:after="0" w:line="259" w:lineRule="auto"/>
        <w:ind w:left="0" w:right="1" w:firstLine="0"/>
        <w:jc w:val="center"/>
        <w:rPr>
          <w:color w:val="auto"/>
        </w:rPr>
      </w:pPr>
      <w:r w:rsidRPr="0041448D">
        <w:rPr>
          <w:color w:val="auto"/>
        </w:rPr>
        <w:lastRenderedPageBreak/>
        <w:t xml:space="preserve">Page 3 of 7 </w:t>
      </w:r>
    </w:p>
    <w:p w14:paraId="3D545141" w14:textId="77777777" w:rsidR="00F41828" w:rsidRPr="0041448D" w:rsidRDefault="00F41828">
      <w:pPr>
        <w:rPr>
          <w:color w:val="auto"/>
        </w:rPr>
        <w:sectPr w:rsidR="00F41828" w:rsidRPr="0041448D">
          <w:footerReference w:type="even" r:id="rId11"/>
          <w:footerReference w:type="default" r:id="rId12"/>
          <w:footerReference w:type="first" r:id="rId13"/>
          <w:pgSz w:w="11904" w:h="16840"/>
          <w:pgMar w:top="1440" w:right="1347" w:bottom="1440" w:left="1800" w:header="720" w:footer="1000" w:gutter="0"/>
          <w:cols w:space="720"/>
        </w:sectPr>
      </w:pPr>
    </w:p>
    <w:p w14:paraId="66BE03ED" w14:textId="77777777" w:rsidR="00F41828" w:rsidRPr="0041448D" w:rsidRDefault="00F870B1">
      <w:pPr>
        <w:spacing w:after="0" w:line="259" w:lineRule="auto"/>
        <w:ind w:left="288" w:right="2" w:hanging="10"/>
        <w:jc w:val="center"/>
        <w:rPr>
          <w:color w:val="auto"/>
        </w:rPr>
      </w:pPr>
      <w:r w:rsidRPr="0041448D">
        <w:rPr>
          <w:b/>
          <w:color w:val="auto"/>
          <w:sz w:val="21"/>
          <w:u w:val="single" w:color="000000"/>
        </w:rPr>
        <w:lastRenderedPageBreak/>
        <w:t>FORM C</w:t>
      </w:r>
      <w:r w:rsidRPr="0041448D">
        <w:rPr>
          <w:b/>
          <w:color w:val="auto"/>
          <w:sz w:val="21"/>
        </w:rPr>
        <w:t xml:space="preserve"> </w:t>
      </w:r>
    </w:p>
    <w:p w14:paraId="22A988B8" w14:textId="77777777" w:rsidR="00F41828" w:rsidRPr="0041448D" w:rsidRDefault="00F870B1">
      <w:pPr>
        <w:spacing w:after="0" w:line="259" w:lineRule="auto"/>
        <w:ind w:left="330" w:right="0" w:firstLine="0"/>
        <w:jc w:val="center"/>
        <w:rPr>
          <w:color w:val="auto"/>
        </w:rPr>
      </w:pPr>
      <w:r w:rsidRPr="0041448D">
        <w:rPr>
          <w:b/>
          <w:color w:val="auto"/>
          <w:sz w:val="21"/>
        </w:rPr>
        <w:t xml:space="preserve"> </w:t>
      </w:r>
    </w:p>
    <w:p w14:paraId="5CEECAB7" w14:textId="77777777" w:rsidR="00F41828" w:rsidRPr="0041448D" w:rsidRDefault="00F870B1">
      <w:pPr>
        <w:spacing w:after="0" w:line="259" w:lineRule="auto"/>
        <w:ind w:left="288" w:right="1" w:hanging="10"/>
        <w:jc w:val="center"/>
        <w:rPr>
          <w:color w:val="auto"/>
        </w:rPr>
      </w:pPr>
      <w:r w:rsidRPr="0041448D">
        <w:rPr>
          <w:b/>
          <w:color w:val="auto"/>
          <w:sz w:val="21"/>
        </w:rPr>
        <w:t xml:space="preserve">SEBI (Prohibition of Insider Trading) Regulations, 2015 </w:t>
      </w:r>
    </w:p>
    <w:p w14:paraId="4FE3C072" w14:textId="77777777" w:rsidR="00F41828" w:rsidRPr="0041448D" w:rsidRDefault="00F870B1">
      <w:pPr>
        <w:spacing w:after="0" w:line="259" w:lineRule="auto"/>
        <w:ind w:left="288" w:right="4" w:hanging="10"/>
        <w:jc w:val="center"/>
        <w:rPr>
          <w:color w:val="auto"/>
        </w:rPr>
      </w:pPr>
      <w:r w:rsidRPr="0041448D">
        <w:rPr>
          <w:b/>
          <w:color w:val="auto"/>
          <w:sz w:val="21"/>
        </w:rPr>
        <w:t xml:space="preserve">[Regulation 7 (2) read with Regulation 6(2) – Continual disclosure] </w:t>
      </w:r>
    </w:p>
    <w:p w14:paraId="6F5AB9D1" w14:textId="77777777" w:rsidR="00F41828" w:rsidRPr="0041448D" w:rsidRDefault="00F870B1">
      <w:pPr>
        <w:spacing w:after="0" w:line="259" w:lineRule="auto"/>
        <w:ind w:left="138" w:right="0" w:firstLine="0"/>
        <w:jc w:val="left"/>
        <w:rPr>
          <w:color w:val="auto"/>
        </w:rPr>
      </w:pPr>
      <w:r w:rsidRPr="0041448D">
        <w:rPr>
          <w:color w:val="auto"/>
          <w:sz w:val="21"/>
        </w:rPr>
        <w:t xml:space="preserve"> </w:t>
      </w:r>
    </w:p>
    <w:p w14:paraId="0697700E" w14:textId="77777777" w:rsidR="00F41828" w:rsidRPr="0041448D" w:rsidRDefault="00F870B1">
      <w:pPr>
        <w:spacing w:line="249" w:lineRule="auto"/>
        <w:ind w:left="133" w:right="6733" w:hanging="10"/>
        <w:jc w:val="left"/>
        <w:rPr>
          <w:color w:val="auto"/>
        </w:rPr>
      </w:pPr>
      <w:r w:rsidRPr="0041448D">
        <w:rPr>
          <w:color w:val="auto"/>
          <w:sz w:val="21"/>
        </w:rPr>
        <w:t xml:space="preserve">Name of the company: ________________________________ ISIN of the company: </w:t>
      </w:r>
      <w:r w:rsidRPr="0041448D">
        <w:rPr>
          <w:color w:val="auto"/>
          <w:sz w:val="21"/>
        </w:rPr>
        <w:tab/>
        <w:t xml:space="preserve">________________________________ </w:t>
      </w:r>
    </w:p>
    <w:p w14:paraId="7AB27690" w14:textId="77777777" w:rsidR="00F41828" w:rsidRPr="0041448D" w:rsidRDefault="00F870B1">
      <w:pPr>
        <w:spacing w:after="0" w:line="259" w:lineRule="auto"/>
        <w:ind w:left="138" w:right="0" w:firstLine="0"/>
        <w:jc w:val="left"/>
        <w:rPr>
          <w:color w:val="auto"/>
        </w:rPr>
      </w:pPr>
      <w:r w:rsidRPr="0041448D">
        <w:rPr>
          <w:color w:val="auto"/>
          <w:sz w:val="21"/>
        </w:rPr>
        <w:t xml:space="preserve"> </w:t>
      </w:r>
    </w:p>
    <w:p w14:paraId="2B7B7C55" w14:textId="77777777" w:rsidR="00F41828" w:rsidRPr="0041448D" w:rsidRDefault="00F870B1">
      <w:pPr>
        <w:ind w:left="1548" w:right="1027" w:hanging="10"/>
        <w:jc w:val="left"/>
        <w:rPr>
          <w:color w:val="auto"/>
        </w:rPr>
      </w:pPr>
      <w:r w:rsidRPr="0041448D">
        <w:rPr>
          <w:b/>
          <w:color w:val="auto"/>
          <w:sz w:val="21"/>
        </w:rPr>
        <w:t xml:space="preserve">Details of change in holding of Securities of Promoter, Employee or Director of a listed company and other such persons as mentioned in Regulation 6(2). </w:t>
      </w:r>
    </w:p>
    <w:p w14:paraId="3B5D92D5" w14:textId="77777777" w:rsidR="00F41828" w:rsidRPr="0041448D" w:rsidRDefault="00F870B1">
      <w:pPr>
        <w:spacing w:after="0" w:line="259" w:lineRule="auto"/>
        <w:ind w:left="138" w:right="0" w:firstLine="0"/>
        <w:jc w:val="left"/>
        <w:rPr>
          <w:color w:val="auto"/>
        </w:rPr>
      </w:pPr>
      <w:r w:rsidRPr="0041448D">
        <w:rPr>
          <w:b/>
          <w:color w:val="auto"/>
          <w:sz w:val="21"/>
        </w:rPr>
        <w:t xml:space="preserve"> </w:t>
      </w:r>
      <w:r w:rsidRPr="0041448D">
        <w:rPr>
          <w:b/>
          <w:color w:val="auto"/>
          <w:sz w:val="21"/>
        </w:rPr>
        <w:tab/>
        <w:t xml:space="preserve"> </w:t>
      </w:r>
    </w:p>
    <w:tbl>
      <w:tblPr>
        <w:tblStyle w:val="TableGrid"/>
        <w:tblW w:w="11947" w:type="dxa"/>
        <w:tblInd w:w="883" w:type="dxa"/>
        <w:tblCellMar>
          <w:top w:w="10" w:type="dxa"/>
          <w:left w:w="29" w:type="dxa"/>
        </w:tblCellMar>
        <w:tblLook w:val="04A0" w:firstRow="1" w:lastRow="0" w:firstColumn="1" w:lastColumn="0" w:noHBand="0" w:noVBand="1"/>
      </w:tblPr>
      <w:tblGrid>
        <w:gridCol w:w="931"/>
        <w:gridCol w:w="797"/>
        <w:gridCol w:w="871"/>
        <w:gridCol w:w="653"/>
        <w:gridCol w:w="752"/>
        <w:gridCol w:w="551"/>
        <w:gridCol w:w="552"/>
        <w:gridCol w:w="802"/>
        <w:gridCol w:w="875"/>
        <w:gridCol w:w="1050"/>
        <w:gridCol w:w="788"/>
        <w:gridCol w:w="875"/>
        <w:gridCol w:w="962"/>
        <w:gridCol w:w="1488"/>
      </w:tblGrid>
      <w:tr w:rsidR="0041448D" w:rsidRPr="0041448D" w14:paraId="41720A10" w14:textId="77777777">
        <w:trPr>
          <w:trHeight w:val="1490"/>
        </w:trPr>
        <w:tc>
          <w:tcPr>
            <w:tcW w:w="930" w:type="dxa"/>
            <w:vMerge w:val="restart"/>
            <w:tcBorders>
              <w:top w:val="single" w:sz="6" w:space="0" w:color="000000"/>
              <w:left w:val="single" w:sz="5" w:space="0" w:color="000000"/>
              <w:bottom w:val="single" w:sz="4" w:space="0" w:color="000000"/>
              <w:right w:val="single" w:sz="5" w:space="0" w:color="000000"/>
            </w:tcBorders>
          </w:tcPr>
          <w:p w14:paraId="0FD6D9F0" w14:textId="77777777" w:rsidR="00F41828" w:rsidRPr="0041448D" w:rsidRDefault="00F870B1">
            <w:pPr>
              <w:spacing w:after="0" w:line="259" w:lineRule="auto"/>
              <w:ind w:left="1" w:right="0" w:firstLine="0"/>
              <w:jc w:val="left"/>
              <w:rPr>
                <w:color w:val="auto"/>
              </w:rPr>
            </w:pPr>
            <w:r w:rsidRPr="0041448D">
              <w:rPr>
                <w:color w:val="auto"/>
                <w:sz w:val="21"/>
              </w:rPr>
              <w:t xml:space="preserve">Name, </w:t>
            </w:r>
          </w:p>
          <w:p w14:paraId="40737686" w14:textId="77777777" w:rsidR="00F41828" w:rsidRPr="0041448D" w:rsidRDefault="00F870B1">
            <w:pPr>
              <w:spacing w:after="0" w:line="259" w:lineRule="auto"/>
              <w:ind w:left="1" w:right="0" w:firstLine="0"/>
              <w:jc w:val="left"/>
              <w:rPr>
                <w:color w:val="auto"/>
              </w:rPr>
            </w:pPr>
            <w:r w:rsidRPr="0041448D">
              <w:rPr>
                <w:color w:val="auto"/>
                <w:sz w:val="21"/>
              </w:rPr>
              <w:t xml:space="preserve">PAN, </w:t>
            </w:r>
          </w:p>
          <w:p w14:paraId="2896BE36" w14:textId="77777777" w:rsidR="00F41828" w:rsidRPr="0041448D" w:rsidRDefault="00F870B1">
            <w:pPr>
              <w:spacing w:after="0" w:line="259" w:lineRule="auto"/>
              <w:ind w:left="1" w:right="0" w:firstLine="0"/>
              <w:jc w:val="left"/>
              <w:rPr>
                <w:color w:val="auto"/>
              </w:rPr>
            </w:pPr>
            <w:r w:rsidRPr="0041448D">
              <w:rPr>
                <w:color w:val="auto"/>
                <w:sz w:val="21"/>
              </w:rPr>
              <w:t xml:space="preserve">CIN/DIN, &amp; address with contact nos. </w:t>
            </w:r>
          </w:p>
        </w:tc>
        <w:tc>
          <w:tcPr>
            <w:tcW w:w="796" w:type="dxa"/>
            <w:vMerge w:val="restart"/>
            <w:tcBorders>
              <w:top w:val="single" w:sz="6" w:space="0" w:color="000000"/>
              <w:left w:val="single" w:sz="5" w:space="0" w:color="000000"/>
              <w:bottom w:val="single" w:sz="4" w:space="0" w:color="000000"/>
              <w:right w:val="single" w:sz="4" w:space="0" w:color="000000"/>
            </w:tcBorders>
          </w:tcPr>
          <w:p w14:paraId="3A0BD4B1" w14:textId="77777777" w:rsidR="00F41828" w:rsidRPr="0041448D" w:rsidRDefault="00F870B1">
            <w:pPr>
              <w:spacing w:after="0" w:line="239" w:lineRule="auto"/>
              <w:ind w:left="1" w:right="0" w:firstLine="0"/>
              <w:jc w:val="left"/>
              <w:rPr>
                <w:color w:val="auto"/>
              </w:rPr>
            </w:pPr>
            <w:r w:rsidRPr="0041448D">
              <w:rPr>
                <w:color w:val="auto"/>
                <w:sz w:val="21"/>
              </w:rPr>
              <w:t xml:space="preserve">Categor y of </w:t>
            </w:r>
          </w:p>
          <w:p w14:paraId="72EB512E" w14:textId="77777777" w:rsidR="00F41828" w:rsidRPr="0041448D" w:rsidRDefault="00F870B1">
            <w:pPr>
              <w:spacing w:after="0" w:line="240" w:lineRule="auto"/>
              <w:ind w:left="1" w:right="0" w:firstLine="0"/>
              <w:jc w:val="left"/>
              <w:rPr>
                <w:color w:val="auto"/>
              </w:rPr>
            </w:pPr>
            <w:r w:rsidRPr="0041448D">
              <w:rPr>
                <w:color w:val="auto"/>
                <w:sz w:val="21"/>
              </w:rPr>
              <w:t>Person (Promot</w:t>
            </w:r>
          </w:p>
          <w:p w14:paraId="48964B78" w14:textId="77777777" w:rsidR="00F41828" w:rsidRPr="0041448D" w:rsidRDefault="00F870B1">
            <w:pPr>
              <w:spacing w:after="0" w:line="259" w:lineRule="auto"/>
              <w:ind w:left="1" w:right="0" w:firstLine="0"/>
              <w:jc w:val="left"/>
              <w:rPr>
                <w:color w:val="auto"/>
              </w:rPr>
            </w:pPr>
            <w:r w:rsidRPr="0041448D">
              <w:rPr>
                <w:color w:val="auto"/>
                <w:sz w:val="21"/>
              </w:rPr>
              <w:t xml:space="preserve">ers/ </w:t>
            </w:r>
          </w:p>
          <w:p w14:paraId="48DA1AE0" w14:textId="77777777" w:rsidR="00F41828" w:rsidRPr="0041448D" w:rsidRDefault="00F870B1">
            <w:pPr>
              <w:spacing w:after="2" w:line="238" w:lineRule="auto"/>
              <w:ind w:left="1" w:right="0" w:firstLine="0"/>
              <w:jc w:val="left"/>
              <w:rPr>
                <w:color w:val="auto"/>
              </w:rPr>
            </w:pPr>
            <w:r w:rsidRPr="0041448D">
              <w:rPr>
                <w:color w:val="auto"/>
                <w:sz w:val="21"/>
              </w:rPr>
              <w:t>KMP / Director s/immed</w:t>
            </w:r>
          </w:p>
          <w:p w14:paraId="7245ECDF" w14:textId="77777777" w:rsidR="00F41828" w:rsidRPr="0041448D" w:rsidRDefault="00F870B1">
            <w:pPr>
              <w:spacing w:after="0" w:line="259" w:lineRule="auto"/>
              <w:ind w:left="1" w:right="20" w:firstLine="0"/>
              <w:jc w:val="left"/>
              <w:rPr>
                <w:color w:val="auto"/>
              </w:rPr>
            </w:pPr>
            <w:r w:rsidRPr="0041448D">
              <w:rPr>
                <w:color w:val="auto"/>
                <w:sz w:val="21"/>
              </w:rPr>
              <w:t xml:space="preserve">iate relative to/other s etc.) </w:t>
            </w:r>
          </w:p>
        </w:tc>
        <w:tc>
          <w:tcPr>
            <w:tcW w:w="1524" w:type="dxa"/>
            <w:gridSpan w:val="2"/>
            <w:tcBorders>
              <w:top w:val="single" w:sz="4" w:space="0" w:color="000000"/>
              <w:left w:val="single" w:sz="4" w:space="0" w:color="000000"/>
              <w:bottom w:val="single" w:sz="4" w:space="0" w:color="000000"/>
              <w:right w:val="single" w:sz="6" w:space="0" w:color="000000"/>
            </w:tcBorders>
          </w:tcPr>
          <w:p w14:paraId="7F9D1D9F" w14:textId="77777777" w:rsidR="00F41828" w:rsidRPr="0041448D" w:rsidRDefault="00F870B1">
            <w:pPr>
              <w:spacing w:after="1" w:line="239" w:lineRule="auto"/>
              <w:ind w:left="0" w:right="0" w:firstLine="0"/>
              <w:jc w:val="left"/>
              <w:rPr>
                <w:color w:val="auto"/>
              </w:rPr>
            </w:pPr>
            <w:r w:rsidRPr="0041448D">
              <w:rPr>
                <w:color w:val="auto"/>
                <w:sz w:val="21"/>
              </w:rPr>
              <w:t>Securities held prior to acquisition/dispo</w:t>
            </w:r>
          </w:p>
          <w:p w14:paraId="49864B48" w14:textId="77777777" w:rsidR="00F41828" w:rsidRPr="0041448D" w:rsidRDefault="00F870B1">
            <w:pPr>
              <w:spacing w:after="0" w:line="259" w:lineRule="auto"/>
              <w:ind w:left="0" w:right="0" w:firstLine="0"/>
              <w:jc w:val="left"/>
              <w:rPr>
                <w:color w:val="auto"/>
              </w:rPr>
            </w:pPr>
            <w:r w:rsidRPr="0041448D">
              <w:rPr>
                <w:color w:val="auto"/>
                <w:sz w:val="21"/>
              </w:rPr>
              <w:t xml:space="preserve">sal </w:t>
            </w:r>
          </w:p>
        </w:tc>
        <w:tc>
          <w:tcPr>
            <w:tcW w:w="2657" w:type="dxa"/>
            <w:gridSpan w:val="4"/>
            <w:tcBorders>
              <w:top w:val="single" w:sz="6" w:space="0" w:color="000000"/>
              <w:left w:val="single" w:sz="6" w:space="0" w:color="000000"/>
              <w:bottom w:val="single" w:sz="4" w:space="0" w:color="000000"/>
              <w:right w:val="single" w:sz="5" w:space="0" w:color="000000"/>
            </w:tcBorders>
          </w:tcPr>
          <w:p w14:paraId="4002E000" w14:textId="77777777" w:rsidR="00F41828" w:rsidRPr="0041448D" w:rsidRDefault="00F870B1">
            <w:pPr>
              <w:spacing w:after="0" w:line="259" w:lineRule="auto"/>
              <w:ind w:left="0" w:right="0" w:firstLine="0"/>
              <w:rPr>
                <w:color w:val="auto"/>
              </w:rPr>
            </w:pPr>
            <w:r w:rsidRPr="0041448D">
              <w:rPr>
                <w:color w:val="auto"/>
                <w:sz w:val="21"/>
              </w:rPr>
              <w:t xml:space="preserve">Securities acquired/Disposed </w:t>
            </w:r>
          </w:p>
        </w:tc>
        <w:tc>
          <w:tcPr>
            <w:tcW w:w="1925" w:type="dxa"/>
            <w:gridSpan w:val="2"/>
            <w:tcBorders>
              <w:top w:val="single" w:sz="4" w:space="0" w:color="000000"/>
              <w:left w:val="single" w:sz="5" w:space="0" w:color="000000"/>
              <w:bottom w:val="single" w:sz="4" w:space="0" w:color="000000"/>
              <w:right w:val="single" w:sz="4" w:space="0" w:color="000000"/>
            </w:tcBorders>
          </w:tcPr>
          <w:p w14:paraId="4958277B" w14:textId="77777777" w:rsidR="00F41828" w:rsidRPr="0041448D" w:rsidRDefault="00F870B1">
            <w:pPr>
              <w:spacing w:after="0" w:line="259" w:lineRule="auto"/>
              <w:ind w:left="1" w:right="0" w:firstLine="0"/>
              <w:jc w:val="left"/>
              <w:rPr>
                <w:color w:val="auto"/>
              </w:rPr>
            </w:pPr>
            <w:r w:rsidRPr="0041448D">
              <w:rPr>
                <w:color w:val="auto"/>
                <w:sz w:val="21"/>
              </w:rPr>
              <w:t xml:space="preserve">Securities held post acquisition/disposal </w:t>
            </w:r>
          </w:p>
        </w:tc>
        <w:tc>
          <w:tcPr>
            <w:tcW w:w="1663" w:type="dxa"/>
            <w:gridSpan w:val="2"/>
            <w:tcBorders>
              <w:top w:val="single" w:sz="6" w:space="0" w:color="000000"/>
              <w:left w:val="single" w:sz="4" w:space="0" w:color="000000"/>
              <w:bottom w:val="single" w:sz="6" w:space="0" w:color="000000"/>
              <w:right w:val="single" w:sz="6" w:space="0" w:color="000000"/>
            </w:tcBorders>
          </w:tcPr>
          <w:p w14:paraId="55EF7E76" w14:textId="77777777" w:rsidR="00F41828" w:rsidRPr="0041448D" w:rsidRDefault="00F870B1">
            <w:pPr>
              <w:spacing w:after="0" w:line="259" w:lineRule="auto"/>
              <w:ind w:left="0" w:right="138" w:firstLine="0"/>
              <w:jc w:val="left"/>
              <w:rPr>
                <w:color w:val="auto"/>
              </w:rPr>
            </w:pPr>
            <w:r w:rsidRPr="0041448D">
              <w:rPr>
                <w:color w:val="auto"/>
                <w:sz w:val="21"/>
              </w:rPr>
              <w:t xml:space="preserve">Date of allotment advice/ acquisition of shares/ sale of shares specify </w:t>
            </w:r>
          </w:p>
        </w:tc>
        <w:tc>
          <w:tcPr>
            <w:tcW w:w="962" w:type="dxa"/>
            <w:vMerge w:val="restart"/>
            <w:tcBorders>
              <w:top w:val="single" w:sz="6" w:space="0" w:color="000000"/>
              <w:left w:val="single" w:sz="6" w:space="0" w:color="000000"/>
              <w:bottom w:val="single" w:sz="4" w:space="0" w:color="000000"/>
              <w:right w:val="single" w:sz="6" w:space="0" w:color="000000"/>
            </w:tcBorders>
          </w:tcPr>
          <w:p w14:paraId="5FD35A78" w14:textId="77777777" w:rsidR="00F41828" w:rsidRPr="0041448D" w:rsidRDefault="00F870B1">
            <w:pPr>
              <w:spacing w:after="1" w:line="239" w:lineRule="auto"/>
              <w:ind w:left="0" w:right="0" w:firstLine="0"/>
              <w:jc w:val="left"/>
              <w:rPr>
                <w:color w:val="auto"/>
              </w:rPr>
            </w:pPr>
            <w:r w:rsidRPr="0041448D">
              <w:rPr>
                <w:color w:val="auto"/>
                <w:sz w:val="21"/>
              </w:rPr>
              <w:t xml:space="preserve">Date of intimation to </w:t>
            </w:r>
          </w:p>
          <w:p w14:paraId="4A42931F" w14:textId="77777777" w:rsidR="00F41828" w:rsidRPr="0041448D" w:rsidRDefault="00F870B1">
            <w:pPr>
              <w:spacing w:after="0" w:line="259" w:lineRule="auto"/>
              <w:ind w:left="0" w:right="0" w:firstLine="0"/>
              <w:rPr>
                <w:color w:val="auto"/>
              </w:rPr>
            </w:pPr>
            <w:r w:rsidRPr="0041448D">
              <w:rPr>
                <w:color w:val="auto"/>
                <w:sz w:val="21"/>
              </w:rPr>
              <w:t xml:space="preserve">company </w:t>
            </w:r>
          </w:p>
        </w:tc>
        <w:tc>
          <w:tcPr>
            <w:tcW w:w="1488" w:type="dxa"/>
            <w:vMerge w:val="restart"/>
            <w:tcBorders>
              <w:top w:val="single" w:sz="6" w:space="0" w:color="000000"/>
              <w:left w:val="single" w:sz="6" w:space="0" w:color="000000"/>
              <w:bottom w:val="single" w:sz="4" w:space="0" w:color="000000"/>
              <w:right w:val="single" w:sz="5" w:space="0" w:color="000000"/>
            </w:tcBorders>
          </w:tcPr>
          <w:p w14:paraId="7712EAD1" w14:textId="77777777" w:rsidR="00F41828" w:rsidRPr="0041448D" w:rsidRDefault="00F870B1">
            <w:pPr>
              <w:spacing w:after="0" w:line="259" w:lineRule="auto"/>
              <w:ind w:left="0" w:right="0" w:firstLine="0"/>
              <w:jc w:val="left"/>
              <w:rPr>
                <w:color w:val="auto"/>
              </w:rPr>
            </w:pPr>
            <w:r w:rsidRPr="0041448D">
              <w:rPr>
                <w:color w:val="auto"/>
                <w:sz w:val="21"/>
              </w:rPr>
              <w:t xml:space="preserve">Mode of </w:t>
            </w:r>
          </w:p>
          <w:p w14:paraId="2BC75CF9" w14:textId="77777777" w:rsidR="00F41828" w:rsidRPr="0041448D" w:rsidRDefault="00F870B1">
            <w:pPr>
              <w:spacing w:after="1" w:line="239" w:lineRule="auto"/>
              <w:ind w:left="0" w:right="45" w:firstLine="0"/>
              <w:rPr>
                <w:color w:val="auto"/>
              </w:rPr>
            </w:pPr>
            <w:r w:rsidRPr="0041448D">
              <w:rPr>
                <w:color w:val="auto"/>
                <w:sz w:val="21"/>
              </w:rPr>
              <w:t xml:space="preserve">acquisition / disposal (on market/public/ rights/ preferential offer / off market/  Inter-se </w:t>
            </w:r>
          </w:p>
          <w:p w14:paraId="1A46787A" w14:textId="77777777" w:rsidR="00F41828" w:rsidRPr="0041448D" w:rsidRDefault="00F870B1">
            <w:pPr>
              <w:spacing w:after="0" w:line="259" w:lineRule="auto"/>
              <w:ind w:left="0" w:right="0" w:firstLine="0"/>
              <w:rPr>
                <w:color w:val="auto"/>
              </w:rPr>
            </w:pPr>
            <w:r w:rsidRPr="0041448D">
              <w:rPr>
                <w:color w:val="auto"/>
                <w:sz w:val="21"/>
              </w:rPr>
              <w:t xml:space="preserve">transfer, ESOPs </w:t>
            </w:r>
          </w:p>
          <w:p w14:paraId="1C88A6C1" w14:textId="77777777" w:rsidR="00F41828" w:rsidRPr="0041448D" w:rsidRDefault="00F870B1">
            <w:pPr>
              <w:spacing w:after="0" w:line="259" w:lineRule="auto"/>
              <w:ind w:left="0" w:right="0" w:firstLine="0"/>
              <w:jc w:val="left"/>
              <w:rPr>
                <w:color w:val="auto"/>
              </w:rPr>
            </w:pPr>
            <w:r w:rsidRPr="0041448D">
              <w:rPr>
                <w:color w:val="auto"/>
                <w:sz w:val="21"/>
              </w:rPr>
              <w:t xml:space="preserve">etc.)  </w:t>
            </w:r>
          </w:p>
        </w:tc>
      </w:tr>
      <w:tr w:rsidR="0041448D" w:rsidRPr="0041448D" w14:paraId="564BC741" w14:textId="77777777">
        <w:trPr>
          <w:trHeight w:val="2965"/>
        </w:trPr>
        <w:tc>
          <w:tcPr>
            <w:tcW w:w="0" w:type="auto"/>
            <w:vMerge/>
            <w:tcBorders>
              <w:top w:val="nil"/>
              <w:left w:val="single" w:sz="5" w:space="0" w:color="000000"/>
              <w:bottom w:val="single" w:sz="4" w:space="0" w:color="000000"/>
              <w:right w:val="single" w:sz="5" w:space="0" w:color="000000"/>
            </w:tcBorders>
          </w:tcPr>
          <w:p w14:paraId="4EF8DA62" w14:textId="77777777" w:rsidR="00F41828" w:rsidRPr="0041448D" w:rsidRDefault="00F41828">
            <w:pPr>
              <w:spacing w:after="160" w:line="259" w:lineRule="auto"/>
              <w:ind w:left="0" w:right="0" w:firstLine="0"/>
              <w:jc w:val="left"/>
              <w:rPr>
                <w:color w:val="auto"/>
              </w:rPr>
            </w:pPr>
          </w:p>
        </w:tc>
        <w:tc>
          <w:tcPr>
            <w:tcW w:w="0" w:type="auto"/>
            <w:vMerge/>
            <w:tcBorders>
              <w:top w:val="nil"/>
              <w:left w:val="single" w:sz="5" w:space="0" w:color="000000"/>
              <w:bottom w:val="single" w:sz="4" w:space="0" w:color="000000"/>
              <w:right w:val="single" w:sz="4" w:space="0" w:color="000000"/>
            </w:tcBorders>
            <w:vAlign w:val="center"/>
          </w:tcPr>
          <w:p w14:paraId="3BDEC1E3" w14:textId="77777777" w:rsidR="00F41828" w:rsidRPr="0041448D" w:rsidRDefault="00F41828">
            <w:pPr>
              <w:spacing w:after="160" w:line="259" w:lineRule="auto"/>
              <w:ind w:left="0" w:right="0" w:firstLine="0"/>
              <w:jc w:val="left"/>
              <w:rPr>
                <w:color w:val="auto"/>
              </w:rPr>
            </w:pPr>
          </w:p>
        </w:tc>
        <w:tc>
          <w:tcPr>
            <w:tcW w:w="871" w:type="dxa"/>
            <w:tcBorders>
              <w:top w:val="single" w:sz="4" w:space="0" w:color="000000"/>
              <w:left w:val="single" w:sz="4" w:space="0" w:color="000000"/>
              <w:bottom w:val="single" w:sz="4" w:space="0" w:color="000000"/>
              <w:right w:val="single" w:sz="5" w:space="0" w:color="000000"/>
            </w:tcBorders>
          </w:tcPr>
          <w:p w14:paraId="6BC0E499" w14:textId="77777777" w:rsidR="00F41828" w:rsidRPr="0041448D" w:rsidRDefault="00F870B1">
            <w:pPr>
              <w:spacing w:after="2" w:line="238" w:lineRule="auto"/>
              <w:ind w:left="0" w:right="0" w:firstLine="0"/>
              <w:jc w:val="left"/>
              <w:rPr>
                <w:color w:val="auto"/>
              </w:rPr>
            </w:pPr>
            <w:r w:rsidRPr="0041448D">
              <w:rPr>
                <w:color w:val="auto"/>
                <w:sz w:val="21"/>
              </w:rPr>
              <w:t xml:space="preserve">Type of security (For eg. </w:t>
            </w:r>
          </w:p>
          <w:p w14:paraId="620EB831" w14:textId="77777777" w:rsidR="00F41828" w:rsidRPr="0041448D" w:rsidRDefault="00F870B1">
            <w:pPr>
              <w:spacing w:after="0" w:line="259" w:lineRule="auto"/>
              <w:ind w:left="0" w:right="0" w:firstLine="0"/>
              <w:rPr>
                <w:color w:val="auto"/>
              </w:rPr>
            </w:pPr>
            <w:r w:rsidRPr="0041448D">
              <w:rPr>
                <w:color w:val="auto"/>
                <w:sz w:val="21"/>
              </w:rPr>
              <w:t xml:space="preserve">– Shares, </w:t>
            </w:r>
          </w:p>
          <w:p w14:paraId="69BD1E51" w14:textId="77777777" w:rsidR="00F41828" w:rsidRPr="0041448D" w:rsidRDefault="00F870B1">
            <w:pPr>
              <w:spacing w:after="0" w:line="259" w:lineRule="auto"/>
              <w:ind w:left="0" w:right="0" w:firstLine="0"/>
              <w:rPr>
                <w:color w:val="auto"/>
              </w:rPr>
            </w:pPr>
            <w:r w:rsidRPr="0041448D">
              <w:rPr>
                <w:color w:val="auto"/>
                <w:sz w:val="21"/>
              </w:rPr>
              <w:t>Warrants</w:t>
            </w:r>
          </w:p>
          <w:p w14:paraId="1741068F" w14:textId="77777777" w:rsidR="00F41828" w:rsidRPr="0041448D" w:rsidRDefault="00F870B1">
            <w:pPr>
              <w:spacing w:after="0" w:line="259" w:lineRule="auto"/>
              <w:ind w:left="0" w:right="0" w:firstLine="0"/>
              <w:jc w:val="left"/>
              <w:rPr>
                <w:color w:val="auto"/>
              </w:rPr>
            </w:pPr>
            <w:r w:rsidRPr="0041448D">
              <w:rPr>
                <w:color w:val="auto"/>
                <w:sz w:val="21"/>
              </w:rPr>
              <w:t xml:space="preserve">, </w:t>
            </w:r>
          </w:p>
          <w:p w14:paraId="34A55C77" w14:textId="77777777" w:rsidR="00F41828" w:rsidRPr="0041448D" w:rsidRDefault="00F870B1">
            <w:pPr>
              <w:spacing w:after="0" w:line="239" w:lineRule="auto"/>
              <w:ind w:left="0" w:right="0" w:firstLine="0"/>
              <w:jc w:val="left"/>
              <w:rPr>
                <w:color w:val="auto"/>
              </w:rPr>
            </w:pPr>
            <w:r w:rsidRPr="0041448D">
              <w:rPr>
                <w:color w:val="auto"/>
                <w:sz w:val="21"/>
              </w:rPr>
              <w:t xml:space="preserve">Converti ble </w:t>
            </w:r>
          </w:p>
          <w:p w14:paraId="46D903C4" w14:textId="77777777" w:rsidR="00F41828" w:rsidRPr="0041448D" w:rsidRDefault="00F870B1">
            <w:pPr>
              <w:spacing w:after="0" w:line="259" w:lineRule="auto"/>
              <w:ind w:left="0" w:right="0" w:firstLine="0"/>
              <w:rPr>
                <w:color w:val="auto"/>
              </w:rPr>
            </w:pPr>
            <w:r w:rsidRPr="0041448D">
              <w:rPr>
                <w:color w:val="auto"/>
                <w:sz w:val="21"/>
              </w:rPr>
              <w:t>Debentur</w:t>
            </w:r>
          </w:p>
          <w:p w14:paraId="0E725B6F" w14:textId="77777777" w:rsidR="00F41828" w:rsidRPr="0041448D" w:rsidRDefault="00F870B1">
            <w:pPr>
              <w:spacing w:after="0" w:line="259" w:lineRule="auto"/>
              <w:ind w:left="0" w:right="0" w:firstLine="0"/>
              <w:jc w:val="left"/>
              <w:rPr>
                <w:color w:val="auto"/>
              </w:rPr>
            </w:pPr>
            <w:r w:rsidRPr="0041448D">
              <w:rPr>
                <w:color w:val="auto"/>
                <w:sz w:val="21"/>
              </w:rPr>
              <w:t xml:space="preserve">es etc.) </w:t>
            </w:r>
          </w:p>
        </w:tc>
        <w:tc>
          <w:tcPr>
            <w:tcW w:w="653" w:type="dxa"/>
            <w:tcBorders>
              <w:top w:val="single" w:sz="4" w:space="0" w:color="000000"/>
              <w:left w:val="single" w:sz="5" w:space="0" w:color="000000"/>
              <w:bottom w:val="single" w:sz="4" w:space="0" w:color="000000"/>
              <w:right w:val="single" w:sz="4" w:space="0" w:color="000000"/>
            </w:tcBorders>
          </w:tcPr>
          <w:p w14:paraId="542A7402" w14:textId="77777777" w:rsidR="00F41828" w:rsidRPr="0041448D" w:rsidRDefault="00F870B1">
            <w:pPr>
              <w:spacing w:after="0" w:line="239" w:lineRule="auto"/>
              <w:ind w:left="1" w:right="0" w:firstLine="0"/>
              <w:jc w:val="left"/>
              <w:rPr>
                <w:color w:val="auto"/>
              </w:rPr>
            </w:pPr>
            <w:r w:rsidRPr="0041448D">
              <w:rPr>
                <w:color w:val="auto"/>
                <w:sz w:val="21"/>
              </w:rPr>
              <w:t xml:space="preserve">No. and % </w:t>
            </w:r>
          </w:p>
          <w:p w14:paraId="7BB163E3" w14:textId="77777777" w:rsidR="00F41828" w:rsidRPr="0041448D" w:rsidRDefault="00F870B1">
            <w:pPr>
              <w:spacing w:after="0" w:line="259" w:lineRule="auto"/>
              <w:ind w:left="1" w:right="0" w:firstLine="0"/>
              <w:jc w:val="left"/>
              <w:rPr>
                <w:color w:val="auto"/>
              </w:rPr>
            </w:pPr>
            <w:r w:rsidRPr="0041448D">
              <w:rPr>
                <w:color w:val="auto"/>
                <w:sz w:val="21"/>
              </w:rPr>
              <w:t>of shareh olding</w:t>
            </w:r>
          </w:p>
        </w:tc>
        <w:tc>
          <w:tcPr>
            <w:tcW w:w="752" w:type="dxa"/>
            <w:tcBorders>
              <w:top w:val="single" w:sz="4" w:space="0" w:color="000000"/>
              <w:left w:val="single" w:sz="4" w:space="0" w:color="000000"/>
              <w:bottom w:val="single" w:sz="4" w:space="0" w:color="000000"/>
              <w:right w:val="single" w:sz="4" w:space="0" w:color="000000"/>
            </w:tcBorders>
          </w:tcPr>
          <w:p w14:paraId="5F5202A2" w14:textId="77777777" w:rsidR="00F41828" w:rsidRPr="0041448D" w:rsidRDefault="00F870B1">
            <w:pPr>
              <w:spacing w:after="2" w:line="238" w:lineRule="auto"/>
              <w:ind w:left="0" w:right="0" w:firstLine="0"/>
              <w:jc w:val="left"/>
              <w:rPr>
                <w:color w:val="auto"/>
              </w:rPr>
            </w:pPr>
            <w:r w:rsidRPr="0041448D">
              <w:rPr>
                <w:color w:val="auto"/>
                <w:sz w:val="21"/>
              </w:rPr>
              <w:t xml:space="preserve">Type of security (For eg. </w:t>
            </w:r>
          </w:p>
          <w:p w14:paraId="683BF4C3" w14:textId="77777777" w:rsidR="00F41828" w:rsidRPr="0041448D" w:rsidRDefault="00F870B1">
            <w:pPr>
              <w:spacing w:after="0" w:line="239" w:lineRule="auto"/>
              <w:ind w:left="0" w:right="0" w:firstLine="0"/>
              <w:jc w:val="left"/>
              <w:rPr>
                <w:color w:val="auto"/>
              </w:rPr>
            </w:pPr>
            <w:r w:rsidRPr="0041448D">
              <w:rPr>
                <w:color w:val="auto"/>
                <w:sz w:val="21"/>
              </w:rPr>
              <w:t>– Shares, Warran</w:t>
            </w:r>
          </w:p>
          <w:p w14:paraId="5F29DCF7" w14:textId="77777777" w:rsidR="00F41828" w:rsidRPr="0041448D" w:rsidRDefault="00F870B1">
            <w:pPr>
              <w:spacing w:after="0" w:line="259" w:lineRule="auto"/>
              <w:ind w:left="0" w:right="0" w:firstLine="0"/>
              <w:jc w:val="left"/>
              <w:rPr>
                <w:color w:val="auto"/>
              </w:rPr>
            </w:pPr>
            <w:r w:rsidRPr="0041448D">
              <w:rPr>
                <w:color w:val="auto"/>
                <w:sz w:val="21"/>
              </w:rPr>
              <w:t xml:space="preserve">ts, </w:t>
            </w:r>
          </w:p>
          <w:p w14:paraId="640EE0CC" w14:textId="77777777" w:rsidR="00F41828" w:rsidRPr="0041448D" w:rsidRDefault="00F870B1">
            <w:pPr>
              <w:spacing w:after="0" w:line="259" w:lineRule="auto"/>
              <w:ind w:left="0" w:right="0" w:firstLine="0"/>
              <w:rPr>
                <w:color w:val="auto"/>
              </w:rPr>
            </w:pPr>
            <w:r w:rsidRPr="0041448D">
              <w:rPr>
                <w:color w:val="auto"/>
                <w:sz w:val="21"/>
              </w:rPr>
              <w:t>Convert</w:t>
            </w:r>
          </w:p>
          <w:p w14:paraId="29D2CF9F" w14:textId="77777777" w:rsidR="00F41828" w:rsidRPr="0041448D" w:rsidRDefault="00F870B1">
            <w:pPr>
              <w:spacing w:after="0" w:line="259" w:lineRule="auto"/>
              <w:ind w:left="0" w:right="0" w:firstLine="0"/>
              <w:jc w:val="left"/>
              <w:rPr>
                <w:color w:val="auto"/>
              </w:rPr>
            </w:pPr>
            <w:r w:rsidRPr="0041448D">
              <w:rPr>
                <w:color w:val="auto"/>
                <w:sz w:val="21"/>
              </w:rPr>
              <w:t xml:space="preserve">ible </w:t>
            </w:r>
          </w:p>
          <w:p w14:paraId="1773D49D" w14:textId="77777777" w:rsidR="00F41828" w:rsidRPr="0041448D" w:rsidRDefault="00F870B1">
            <w:pPr>
              <w:spacing w:after="0" w:line="259" w:lineRule="auto"/>
              <w:ind w:left="0" w:right="0" w:firstLine="0"/>
              <w:jc w:val="left"/>
              <w:rPr>
                <w:color w:val="auto"/>
              </w:rPr>
            </w:pPr>
            <w:r w:rsidRPr="0041448D">
              <w:rPr>
                <w:color w:val="auto"/>
                <w:sz w:val="21"/>
              </w:rPr>
              <w:t xml:space="preserve">Debent ures etc.) </w:t>
            </w:r>
          </w:p>
        </w:tc>
        <w:tc>
          <w:tcPr>
            <w:tcW w:w="551" w:type="dxa"/>
            <w:tcBorders>
              <w:top w:val="single" w:sz="4" w:space="0" w:color="000000"/>
              <w:left w:val="single" w:sz="4" w:space="0" w:color="000000"/>
              <w:bottom w:val="single" w:sz="4" w:space="0" w:color="000000"/>
              <w:right w:val="single" w:sz="4" w:space="0" w:color="000000"/>
            </w:tcBorders>
          </w:tcPr>
          <w:p w14:paraId="51B05A4F" w14:textId="77777777" w:rsidR="00F41828" w:rsidRPr="0041448D" w:rsidRDefault="00F870B1">
            <w:pPr>
              <w:spacing w:after="0" w:line="259" w:lineRule="auto"/>
              <w:ind w:left="1" w:right="0" w:firstLine="0"/>
              <w:jc w:val="left"/>
              <w:rPr>
                <w:color w:val="auto"/>
              </w:rPr>
            </w:pPr>
            <w:r w:rsidRPr="0041448D">
              <w:rPr>
                <w:color w:val="auto"/>
                <w:sz w:val="21"/>
              </w:rPr>
              <w:t xml:space="preserve">No.  </w:t>
            </w:r>
          </w:p>
        </w:tc>
        <w:tc>
          <w:tcPr>
            <w:tcW w:w="552" w:type="dxa"/>
            <w:tcBorders>
              <w:top w:val="single" w:sz="4" w:space="0" w:color="000000"/>
              <w:left w:val="single" w:sz="4" w:space="0" w:color="000000"/>
              <w:bottom w:val="single" w:sz="4" w:space="0" w:color="000000"/>
              <w:right w:val="single" w:sz="4" w:space="0" w:color="000000"/>
            </w:tcBorders>
          </w:tcPr>
          <w:p w14:paraId="75856947" w14:textId="77777777" w:rsidR="00F41828" w:rsidRPr="0041448D" w:rsidRDefault="00F870B1">
            <w:pPr>
              <w:spacing w:after="1476" w:line="239" w:lineRule="auto"/>
              <w:ind w:left="1" w:right="13" w:firstLine="0"/>
              <w:jc w:val="left"/>
              <w:rPr>
                <w:color w:val="auto"/>
              </w:rPr>
            </w:pPr>
            <w:r w:rsidRPr="0041448D">
              <w:rPr>
                <w:color w:val="auto"/>
                <w:sz w:val="21"/>
              </w:rPr>
              <w:t xml:space="preserve">Valu e </w:t>
            </w:r>
          </w:p>
          <w:p w14:paraId="1A24CE2B" w14:textId="77777777" w:rsidR="00F41828" w:rsidRPr="0041448D" w:rsidRDefault="00F870B1">
            <w:pPr>
              <w:spacing w:after="0" w:line="259" w:lineRule="auto"/>
              <w:ind w:left="1" w:right="0" w:firstLine="0"/>
              <w:jc w:val="left"/>
              <w:rPr>
                <w:color w:val="auto"/>
              </w:rPr>
            </w:pPr>
            <w:r w:rsidRPr="0041448D">
              <w:rPr>
                <w:color w:val="auto"/>
                <w:sz w:val="21"/>
              </w:rPr>
              <w:t xml:space="preserve"> </w:t>
            </w:r>
          </w:p>
        </w:tc>
        <w:tc>
          <w:tcPr>
            <w:tcW w:w="802" w:type="dxa"/>
            <w:tcBorders>
              <w:top w:val="single" w:sz="4" w:space="0" w:color="000000"/>
              <w:left w:val="single" w:sz="4" w:space="0" w:color="000000"/>
              <w:bottom w:val="single" w:sz="4" w:space="0" w:color="000000"/>
              <w:right w:val="single" w:sz="5" w:space="0" w:color="000000"/>
            </w:tcBorders>
          </w:tcPr>
          <w:p w14:paraId="11060763" w14:textId="77777777" w:rsidR="00F41828" w:rsidRPr="0041448D" w:rsidRDefault="00F870B1">
            <w:pPr>
              <w:spacing w:after="2" w:line="238" w:lineRule="auto"/>
              <w:ind w:left="1" w:right="7" w:firstLine="0"/>
              <w:jc w:val="left"/>
              <w:rPr>
                <w:color w:val="auto"/>
              </w:rPr>
            </w:pPr>
            <w:r w:rsidRPr="0041448D">
              <w:rPr>
                <w:color w:val="auto"/>
                <w:sz w:val="21"/>
              </w:rPr>
              <w:t xml:space="preserve">Transact ion Type </w:t>
            </w:r>
          </w:p>
          <w:p w14:paraId="2F562A8C" w14:textId="77777777" w:rsidR="00F41828" w:rsidRPr="0041448D" w:rsidRDefault="00F870B1">
            <w:pPr>
              <w:spacing w:after="0" w:line="259" w:lineRule="auto"/>
              <w:ind w:left="1" w:right="0" w:firstLine="0"/>
              <w:jc w:val="left"/>
              <w:rPr>
                <w:color w:val="auto"/>
              </w:rPr>
            </w:pPr>
            <w:r w:rsidRPr="0041448D">
              <w:rPr>
                <w:color w:val="auto"/>
                <w:sz w:val="21"/>
              </w:rPr>
              <w:t xml:space="preserve">(Buy/ </w:t>
            </w:r>
          </w:p>
          <w:p w14:paraId="17AAFE93" w14:textId="77777777" w:rsidR="00F41828" w:rsidRPr="0041448D" w:rsidRDefault="00F870B1">
            <w:pPr>
              <w:spacing w:after="0" w:line="259" w:lineRule="auto"/>
              <w:ind w:left="1" w:right="0" w:firstLine="0"/>
              <w:jc w:val="left"/>
              <w:rPr>
                <w:color w:val="auto"/>
              </w:rPr>
            </w:pPr>
            <w:r w:rsidRPr="0041448D">
              <w:rPr>
                <w:color w:val="auto"/>
                <w:sz w:val="21"/>
              </w:rPr>
              <w:t xml:space="preserve">Sale/ </w:t>
            </w:r>
          </w:p>
          <w:p w14:paraId="15F50C58" w14:textId="77777777" w:rsidR="00F41828" w:rsidRPr="0041448D" w:rsidRDefault="00F870B1">
            <w:pPr>
              <w:spacing w:after="0" w:line="259" w:lineRule="auto"/>
              <w:ind w:left="1" w:right="0" w:firstLine="0"/>
              <w:rPr>
                <w:color w:val="auto"/>
              </w:rPr>
            </w:pPr>
            <w:r w:rsidRPr="0041448D">
              <w:rPr>
                <w:color w:val="auto"/>
                <w:sz w:val="21"/>
              </w:rPr>
              <w:t xml:space="preserve">Pledge / </w:t>
            </w:r>
          </w:p>
          <w:p w14:paraId="74E7559F" w14:textId="77777777" w:rsidR="00F41828" w:rsidRPr="0041448D" w:rsidRDefault="00F870B1">
            <w:pPr>
              <w:spacing w:after="0" w:line="239" w:lineRule="auto"/>
              <w:ind w:left="1" w:right="0" w:firstLine="0"/>
              <w:jc w:val="left"/>
              <w:rPr>
                <w:color w:val="auto"/>
              </w:rPr>
            </w:pPr>
            <w:r w:rsidRPr="0041448D">
              <w:rPr>
                <w:color w:val="auto"/>
                <w:sz w:val="21"/>
              </w:rPr>
              <w:t>Revoke/ Invoke)</w:t>
            </w:r>
          </w:p>
          <w:p w14:paraId="69CCA3CE" w14:textId="77777777" w:rsidR="00F41828" w:rsidRPr="0041448D" w:rsidRDefault="00F870B1">
            <w:pPr>
              <w:spacing w:after="0" w:line="259" w:lineRule="auto"/>
              <w:ind w:left="1" w:right="0" w:firstLine="0"/>
              <w:jc w:val="left"/>
              <w:rPr>
                <w:color w:val="auto"/>
              </w:rPr>
            </w:pPr>
            <w:r w:rsidRPr="0041448D">
              <w:rPr>
                <w:color w:val="auto"/>
                <w:sz w:val="21"/>
              </w:rPr>
              <w:t xml:space="preserve"> </w:t>
            </w:r>
          </w:p>
        </w:tc>
        <w:tc>
          <w:tcPr>
            <w:tcW w:w="875" w:type="dxa"/>
            <w:tcBorders>
              <w:top w:val="single" w:sz="4" w:space="0" w:color="000000"/>
              <w:left w:val="single" w:sz="5" w:space="0" w:color="000000"/>
              <w:bottom w:val="single" w:sz="4" w:space="0" w:color="000000"/>
              <w:right w:val="single" w:sz="4" w:space="0" w:color="000000"/>
            </w:tcBorders>
          </w:tcPr>
          <w:p w14:paraId="6AB4F72A" w14:textId="77777777" w:rsidR="00F41828" w:rsidRPr="0041448D" w:rsidRDefault="00F870B1">
            <w:pPr>
              <w:spacing w:after="2" w:line="238" w:lineRule="auto"/>
              <w:ind w:left="1" w:right="0" w:firstLine="0"/>
              <w:jc w:val="left"/>
              <w:rPr>
                <w:color w:val="auto"/>
              </w:rPr>
            </w:pPr>
            <w:r w:rsidRPr="0041448D">
              <w:rPr>
                <w:color w:val="auto"/>
                <w:sz w:val="21"/>
              </w:rPr>
              <w:t xml:space="preserve">Type of security (For eg. </w:t>
            </w:r>
          </w:p>
          <w:p w14:paraId="3B7B0496" w14:textId="77777777" w:rsidR="00F41828" w:rsidRPr="0041448D" w:rsidRDefault="00F870B1">
            <w:pPr>
              <w:spacing w:after="0" w:line="259" w:lineRule="auto"/>
              <w:ind w:left="1" w:right="0" w:firstLine="0"/>
              <w:rPr>
                <w:color w:val="auto"/>
              </w:rPr>
            </w:pPr>
            <w:r w:rsidRPr="0041448D">
              <w:rPr>
                <w:color w:val="auto"/>
                <w:sz w:val="21"/>
              </w:rPr>
              <w:t xml:space="preserve">– Shares, </w:t>
            </w:r>
          </w:p>
          <w:p w14:paraId="796BD1C5" w14:textId="77777777" w:rsidR="00F41828" w:rsidRPr="0041448D" w:rsidRDefault="00F870B1">
            <w:pPr>
              <w:spacing w:after="0" w:line="259" w:lineRule="auto"/>
              <w:ind w:left="1" w:right="0" w:firstLine="0"/>
              <w:rPr>
                <w:color w:val="auto"/>
              </w:rPr>
            </w:pPr>
            <w:r w:rsidRPr="0041448D">
              <w:rPr>
                <w:color w:val="auto"/>
                <w:sz w:val="21"/>
              </w:rPr>
              <w:t>Warrants</w:t>
            </w:r>
          </w:p>
          <w:p w14:paraId="385B6642" w14:textId="77777777" w:rsidR="00F41828" w:rsidRPr="0041448D" w:rsidRDefault="00F870B1">
            <w:pPr>
              <w:spacing w:after="0" w:line="259" w:lineRule="auto"/>
              <w:ind w:left="1" w:right="0" w:firstLine="0"/>
              <w:jc w:val="left"/>
              <w:rPr>
                <w:color w:val="auto"/>
              </w:rPr>
            </w:pPr>
            <w:r w:rsidRPr="0041448D">
              <w:rPr>
                <w:color w:val="auto"/>
                <w:sz w:val="21"/>
              </w:rPr>
              <w:t xml:space="preserve">, </w:t>
            </w:r>
          </w:p>
          <w:p w14:paraId="256EB6D6" w14:textId="77777777" w:rsidR="00F41828" w:rsidRPr="0041448D" w:rsidRDefault="00F870B1">
            <w:pPr>
              <w:spacing w:after="0" w:line="239" w:lineRule="auto"/>
              <w:ind w:left="1" w:right="0" w:firstLine="0"/>
              <w:jc w:val="left"/>
              <w:rPr>
                <w:color w:val="auto"/>
              </w:rPr>
            </w:pPr>
            <w:r w:rsidRPr="0041448D">
              <w:rPr>
                <w:color w:val="auto"/>
                <w:sz w:val="21"/>
              </w:rPr>
              <w:t xml:space="preserve">Converti ble </w:t>
            </w:r>
          </w:p>
          <w:p w14:paraId="236906D0" w14:textId="77777777" w:rsidR="00F41828" w:rsidRPr="0041448D" w:rsidRDefault="00F870B1">
            <w:pPr>
              <w:spacing w:after="0" w:line="259" w:lineRule="auto"/>
              <w:ind w:left="1" w:right="0" w:firstLine="0"/>
              <w:rPr>
                <w:color w:val="auto"/>
              </w:rPr>
            </w:pPr>
            <w:r w:rsidRPr="0041448D">
              <w:rPr>
                <w:color w:val="auto"/>
                <w:sz w:val="21"/>
              </w:rPr>
              <w:t>Debentur</w:t>
            </w:r>
          </w:p>
          <w:p w14:paraId="0F370F97" w14:textId="77777777" w:rsidR="00F41828" w:rsidRPr="0041448D" w:rsidRDefault="00F870B1">
            <w:pPr>
              <w:spacing w:after="0" w:line="259" w:lineRule="auto"/>
              <w:ind w:left="1" w:right="0" w:firstLine="0"/>
              <w:jc w:val="left"/>
              <w:rPr>
                <w:color w:val="auto"/>
              </w:rPr>
            </w:pPr>
            <w:r w:rsidRPr="0041448D">
              <w:rPr>
                <w:color w:val="auto"/>
                <w:sz w:val="21"/>
              </w:rPr>
              <w:t xml:space="preserve">es etc.) </w:t>
            </w:r>
          </w:p>
        </w:tc>
        <w:tc>
          <w:tcPr>
            <w:tcW w:w="1050" w:type="dxa"/>
            <w:tcBorders>
              <w:top w:val="single" w:sz="4" w:space="0" w:color="000000"/>
              <w:left w:val="single" w:sz="4" w:space="0" w:color="000000"/>
              <w:bottom w:val="single" w:sz="4" w:space="0" w:color="000000"/>
              <w:right w:val="single" w:sz="4" w:space="0" w:color="000000"/>
            </w:tcBorders>
          </w:tcPr>
          <w:p w14:paraId="4E5DC5E8" w14:textId="77777777" w:rsidR="00F41828" w:rsidRPr="0041448D" w:rsidRDefault="00F870B1">
            <w:pPr>
              <w:spacing w:after="0" w:line="259" w:lineRule="auto"/>
              <w:ind w:left="0" w:right="0" w:firstLine="0"/>
              <w:jc w:val="left"/>
              <w:rPr>
                <w:color w:val="auto"/>
              </w:rPr>
            </w:pPr>
            <w:r w:rsidRPr="0041448D">
              <w:rPr>
                <w:color w:val="auto"/>
                <w:sz w:val="21"/>
              </w:rPr>
              <w:t xml:space="preserve">No. and % of shareholdi ng </w:t>
            </w:r>
          </w:p>
        </w:tc>
        <w:tc>
          <w:tcPr>
            <w:tcW w:w="788" w:type="dxa"/>
            <w:tcBorders>
              <w:top w:val="single" w:sz="6" w:space="0" w:color="000000"/>
              <w:left w:val="single" w:sz="4" w:space="0" w:color="000000"/>
              <w:bottom w:val="single" w:sz="4" w:space="0" w:color="000000"/>
              <w:right w:val="single" w:sz="5" w:space="0" w:color="000000"/>
            </w:tcBorders>
          </w:tcPr>
          <w:p w14:paraId="7E7E3C01" w14:textId="77777777" w:rsidR="00F41828" w:rsidRPr="0041448D" w:rsidRDefault="00F870B1">
            <w:pPr>
              <w:spacing w:after="0" w:line="259" w:lineRule="auto"/>
              <w:ind w:left="0" w:right="0" w:firstLine="0"/>
              <w:jc w:val="left"/>
              <w:rPr>
                <w:color w:val="auto"/>
              </w:rPr>
            </w:pPr>
            <w:r w:rsidRPr="0041448D">
              <w:rPr>
                <w:color w:val="auto"/>
                <w:sz w:val="21"/>
              </w:rPr>
              <w:t xml:space="preserve">From </w:t>
            </w:r>
          </w:p>
        </w:tc>
        <w:tc>
          <w:tcPr>
            <w:tcW w:w="875" w:type="dxa"/>
            <w:tcBorders>
              <w:top w:val="single" w:sz="6" w:space="0" w:color="000000"/>
              <w:left w:val="single" w:sz="5" w:space="0" w:color="000000"/>
              <w:bottom w:val="single" w:sz="4" w:space="0" w:color="000000"/>
              <w:right w:val="single" w:sz="6" w:space="0" w:color="000000"/>
            </w:tcBorders>
          </w:tcPr>
          <w:p w14:paraId="4BD0F3B0" w14:textId="77777777" w:rsidR="00F41828" w:rsidRPr="0041448D" w:rsidRDefault="00F870B1">
            <w:pPr>
              <w:spacing w:after="0" w:line="259" w:lineRule="auto"/>
              <w:ind w:left="0" w:right="0" w:firstLine="0"/>
              <w:jc w:val="left"/>
              <w:rPr>
                <w:color w:val="auto"/>
              </w:rPr>
            </w:pPr>
            <w:r w:rsidRPr="0041448D">
              <w:rPr>
                <w:color w:val="auto"/>
                <w:sz w:val="21"/>
              </w:rPr>
              <w:t xml:space="preserve">To </w:t>
            </w:r>
          </w:p>
        </w:tc>
        <w:tc>
          <w:tcPr>
            <w:tcW w:w="0" w:type="auto"/>
            <w:vMerge/>
            <w:tcBorders>
              <w:top w:val="nil"/>
              <w:left w:val="single" w:sz="6" w:space="0" w:color="000000"/>
              <w:bottom w:val="single" w:sz="4" w:space="0" w:color="000000"/>
              <w:right w:val="single" w:sz="6" w:space="0" w:color="000000"/>
            </w:tcBorders>
          </w:tcPr>
          <w:p w14:paraId="2A21948F" w14:textId="77777777" w:rsidR="00F41828" w:rsidRPr="0041448D" w:rsidRDefault="00F41828">
            <w:pPr>
              <w:spacing w:after="160" w:line="259" w:lineRule="auto"/>
              <w:ind w:left="0" w:right="0" w:firstLine="0"/>
              <w:jc w:val="left"/>
              <w:rPr>
                <w:color w:val="auto"/>
              </w:rPr>
            </w:pPr>
          </w:p>
        </w:tc>
        <w:tc>
          <w:tcPr>
            <w:tcW w:w="0" w:type="auto"/>
            <w:vMerge/>
            <w:tcBorders>
              <w:top w:val="nil"/>
              <w:left w:val="single" w:sz="6" w:space="0" w:color="000000"/>
              <w:bottom w:val="single" w:sz="4" w:space="0" w:color="000000"/>
              <w:right w:val="single" w:sz="5" w:space="0" w:color="000000"/>
            </w:tcBorders>
          </w:tcPr>
          <w:p w14:paraId="654D01D2" w14:textId="77777777" w:rsidR="00F41828" w:rsidRPr="0041448D" w:rsidRDefault="00F41828">
            <w:pPr>
              <w:spacing w:after="160" w:line="259" w:lineRule="auto"/>
              <w:ind w:left="0" w:right="0" w:firstLine="0"/>
              <w:jc w:val="left"/>
              <w:rPr>
                <w:color w:val="auto"/>
              </w:rPr>
            </w:pPr>
          </w:p>
        </w:tc>
      </w:tr>
      <w:tr w:rsidR="0041448D" w:rsidRPr="0041448D" w14:paraId="17E5C797" w14:textId="77777777">
        <w:trPr>
          <w:trHeight w:val="259"/>
        </w:trPr>
        <w:tc>
          <w:tcPr>
            <w:tcW w:w="930" w:type="dxa"/>
            <w:tcBorders>
              <w:top w:val="single" w:sz="4" w:space="0" w:color="000000"/>
              <w:left w:val="single" w:sz="3" w:space="0" w:color="000000"/>
              <w:bottom w:val="single" w:sz="4" w:space="0" w:color="000000"/>
              <w:right w:val="single" w:sz="5" w:space="0" w:color="000000"/>
            </w:tcBorders>
          </w:tcPr>
          <w:p w14:paraId="3427ED05" w14:textId="77777777" w:rsidR="00F41828" w:rsidRPr="0041448D" w:rsidRDefault="00F870B1">
            <w:pPr>
              <w:spacing w:after="0" w:line="259" w:lineRule="auto"/>
              <w:ind w:left="0" w:right="28" w:firstLine="0"/>
              <w:jc w:val="center"/>
              <w:rPr>
                <w:color w:val="auto"/>
              </w:rPr>
            </w:pPr>
            <w:r w:rsidRPr="0041448D">
              <w:rPr>
                <w:color w:val="auto"/>
                <w:sz w:val="21"/>
              </w:rPr>
              <w:t xml:space="preserve">1 </w:t>
            </w:r>
          </w:p>
        </w:tc>
        <w:tc>
          <w:tcPr>
            <w:tcW w:w="796" w:type="dxa"/>
            <w:tcBorders>
              <w:top w:val="single" w:sz="4" w:space="0" w:color="000000"/>
              <w:left w:val="single" w:sz="5" w:space="0" w:color="000000"/>
              <w:bottom w:val="single" w:sz="4" w:space="0" w:color="000000"/>
              <w:right w:val="single" w:sz="6" w:space="0" w:color="000000"/>
            </w:tcBorders>
          </w:tcPr>
          <w:p w14:paraId="7ABC9B93" w14:textId="77777777" w:rsidR="00F41828" w:rsidRPr="0041448D" w:rsidRDefault="00F870B1">
            <w:pPr>
              <w:spacing w:after="0" w:line="259" w:lineRule="auto"/>
              <w:ind w:left="0" w:right="28" w:firstLine="0"/>
              <w:jc w:val="center"/>
              <w:rPr>
                <w:color w:val="auto"/>
              </w:rPr>
            </w:pPr>
            <w:r w:rsidRPr="0041448D">
              <w:rPr>
                <w:color w:val="auto"/>
                <w:sz w:val="21"/>
              </w:rPr>
              <w:t xml:space="preserve">2 </w:t>
            </w:r>
          </w:p>
        </w:tc>
        <w:tc>
          <w:tcPr>
            <w:tcW w:w="871" w:type="dxa"/>
            <w:tcBorders>
              <w:top w:val="single" w:sz="4" w:space="0" w:color="000000"/>
              <w:left w:val="single" w:sz="6" w:space="0" w:color="000000"/>
              <w:bottom w:val="single" w:sz="4" w:space="0" w:color="000000"/>
              <w:right w:val="single" w:sz="5" w:space="0" w:color="000000"/>
            </w:tcBorders>
          </w:tcPr>
          <w:p w14:paraId="30A95089" w14:textId="77777777" w:rsidR="00F41828" w:rsidRPr="0041448D" w:rsidRDefault="00F870B1">
            <w:pPr>
              <w:spacing w:after="0" w:line="259" w:lineRule="auto"/>
              <w:ind w:left="0" w:right="29" w:firstLine="0"/>
              <w:jc w:val="center"/>
              <w:rPr>
                <w:color w:val="auto"/>
              </w:rPr>
            </w:pPr>
            <w:r w:rsidRPr="0041448D">
              <w:rPr>
                <w:color w:val="auto"/>
                <w:sz w:val="21"/>
              </w:rPr>
              <w:t xml:space="preserve">3 </w:t>
            </w:r>
          </w:p>
        </w:tc>
        <w:tc>
          <w:tcPr>
            <w:tcW w:w="653" w:type="dxa"/>
            <w:tcBorders>
              <w:top w:val="single" w:sz="4" w:space="0" w:color="000000"/>
              <w:left w:val="single" w:sz="5" w:space="0" w:color="000000"/>
              <w:bottom w:val="single" w:sz="4" w:space="0" w:color="000000"/>
              <w:right w:val="single" w:sz="6" w:space="0" w:color="000000"/>
            </w:tcBorders>
          </w:tcPr>
          <w:p w14:paraId="6A83749A" w14:textId="77777777" w:rsidR="00F41828" w:rsidRPr="0041448D" w:rsidRDefault="00F870B1">
            <w:pPr>
              <w:spacing w:after="0" w:line="259" w:lineRule="auto"/>
              <w:ind w:left="0" w:right="29" w:firstLine="0"/>
              <w:jc w:val="center"/>
              <w:rPr>
                <w:color w:val="auto"/>
              </w:rPr>
            </w:pPr>
            <w:r w:rsidRPr="0041448D">
              <w:rPr>
                <w:color w:val="auto"/>
                <w:sz w:val="21"/>
              </w:rPr>
              <w:t xml:space="preserve">4 </w:t>
            </w:r>
          </w:p>
        </w:tc>
        <w:tc>
          <w:tcPr>
            <w:tcW w:w="752" w:type="dxa"/>
            <w:tcBorders>
              <w:top w:val="single" w:sz="4" w:space="0" w:color="000000"/>
              <w:left w:val="single" w:sz="6" w:space="0" w:color="000000"/>
              <w:bottom w:val="single" w:sz="4" w:space="0" w:color="000000"/>
              <w:right w:val="single" w:sz="6" w:space="0" w:color="000000"/>
            </w:tcBorders>
          </w:tcPr>
          <w:p w14:paraId="501D3A2C" w14:textId="77777777" w:rsidR="00F41828" w:rsidRPr="0041448D" w:rsidRDefault="00F870B1">
            <w:pPr>
              <w:spacing w:after="0" w:line="259" w:lineRule="auto"/>
              <w:ind w:left="0" w:right="31" w:firstLine="0"/>
              <w:jc w:val="center"/>
              <w:rPr>
                <w:color w:val="auto"/>
              </w:rPr>
            </w:pPr>
            <w:r w:rsidRPr="0041448D">
              <w:rPr>
                <w:color w:val="auto"/>
                <w:sz w:val="21"/>
              </w:rPr>
              <w:t xml:space="preserve">5 </w:t>
            </w:r>
          </w:p>
        </w:tc>
        <w:tc>
          <w:tcPr>
            <w:tcW w:w="551" w:type="dxa"/>
            <w:tcBorders>
              <w:top w:val="single" w:sz="4" w:space="0" w:color="000000"/>
              <w:left w:val="single" w:sz="6" w:space="0" w:color="000000"/>
              <w:bottom w:val="single" w:sz="4" w:space="0" w:color="000000"/>
              <w:right w:val="single" w:sz="6" w:space="0" w:color="000000"/>
            </w:tcBorders>
          </w:tcPr>
          <w:p w14:paraId="0C4D77FD" w14:textId="77777777" w:rsidR="00F41828" w:rsidRPr="0041448D" w:rsidRDefault="00F870B1">
            <w:pPr>
              <w:spacing w:after="0" w:line="259" w:lineRule="auto"/>
              <w:ind w:left="0" w:right="29" w:firstLine="0"/>
              <w:jc w:val="center"/>
              <w:rPr>
                <w:color w:val="auto"/>
              </w:rPr>
            </w:pPr>
            <w:r w:rsidRPr="0041448D">
              <w:rPr>
                <w:color w:val="auto"/>
                <w:sz w:val="21"/>
              </w:rPr>
              <w:t xml:space="preserve">6 </w:t>
            </w:r>
          </w:p>
        </w:tc>
        <w:tc>
          <w:tcPr>
            <w:tcW w:w="552" w:type="dxa"/>
            <w:tcBorders>
              <w:top w:val="single" w:sz="4" w:space="0" w:color="000000"/>
              <w:left w:val="single" w:sz="6" w:space="0" w:color="000000"/>
              <w:bottom w:val="single" w:sz="4" w:space="0" w:color="000000"/>
              <w:right w:val="single" w:sz="6" w:space="0" w:color="000000"/>
            </w:tcBorders>
          </w:tcPr>
          <w:p w14:paraId="1300DBC3" w14:textId="77777777" w:rsidR="00F41828" w:rsidRPr="0041448D" w:rsidRDefault="00F870B1">
            <w:pPr>
              <w:spacing w:after="0" w:line="259" w:lineRule="auto"/>
              <w:ind w:left="0" w:right="30" w:firstLine="0"/>
              <w:jc w:val="center"/>
              <w:rPr>
                <w:color w:val="auto"/>
              </w:rPr>
            </w:pPr>
            <w:r w:rsidRPr="0041448D">
              <w:rPr>
                <w:color w:val="auto"/>
                <w:sz w:val="21"/>
              </w:rPr>
              <w:t xml:space="preserve">7 </w:t>
            </w:r>
          </w:p>
        </w:tc>
        <w:tc>
          <w:tcPr>
            <w:tcW w:w="802" w:type="dxa"/>
            <w:tcBorders>
              <w:top w:val="single" w:sz="4" w:space="0" w:color="000000"/>
              <w:left w:val="single" w:sz="6" w:space="0" w:color="000000"/>
              <w:bottom w:val="single" w:sz="4" w:space="0" w:color="000000"/>
              <w:right w:val="single" w:sz="5" w:space="0" w:color="000000"/>
            </w:tcBorders>
          </w:tcPr>
          <w:p w14:paraId="22FB79D2" w14:textId="77777777" w:rsidR="00F41828" w:rsidRPr="0041448D" w:rsidRDefault="00F870B1">
            <w:pPr>
              <w:spacing w:after="0" w:line="259" w:lineRule="auto"/>
              <w:ind w:left="0" w:right="28" w:firstLine="0"/>
              <w:jc w:val="center"/>
              <w:rPr>
                <w:color w:val="auto"/>
              </w:rPr>
            </w:pPr>
            <w:r w:rsidRPr="0041448D">
              <w:rPr>
                <w:color w:val="auto"/>
                <w:sz w:val="21"/>
              </w:rPr>
              <w:t xml:space="preserve">8 </w:t>
            </w:r>
          </w:p>
        </w:tc>
        <w:tc>
          <w:tcPr>
            <w:tcW w:w="875" w:type="dxa"/>
            <w:tcBorders>
              <w:top w:val="single" w:sz="4" w:space="0" w:color="000000"/>
              <w:left w:val="single" w:sz="5" w:space="0" w:color="000000"/>
              <w:bottom w:val="single" w:sz="4" w:space="0" w:color="000000"/>
              <w:right w:val="single" w:sz="6" w:space="0" w:color="000000"/>
            </w:tcBorders>
          </w:tcPr>
          <w:p w14:paraId="247D26B0" w14:textId="77777777" w:rsidR="00F41828" w:rsidRPr="0041448D" w:rsidRDefault="00F870B1">
            <w:pPr>
              <w:spacing w:after="0" w:line="259" w:lineRule="auto"/>
              <w:ind w:left="0" w:right="31" w:firstLine="0"/>
              <w:jc w:val="center"/>
              <w:rPr>
                <w:color w:val="auto"/>
              </w:rPr>
            </w:pPr>
            <w:r w:rsidRPr="0041448D">
              <w:rPr>
                <w:color w:val="auto"/>
                <w:sz w:val="21"/>
              </w:rPr>
              <w:t xml:space="preserve">9 </w:t>
            </w:r>
          </w:p>
        </w:tc>
        <w:tc>
          <w:tcPr>
            <w:tcW w:w="1050" w:type="dxa"/>
            <w:tcBorders>
              <w:top w:val="single" w:sz="4" w:space="0" w:color="000000"/>
              <w:left w:val="single" w:sz="6" w:space="0" w:color="000000"/>
              <w:bottom w:val="single" w:sz="4" w:space="0" w:color="000000"/>
              <w:right w:val="single" w:sz="6" w:space="0" w:color="000000"/>
            </w:tcBorders>
          </w:tcPr>
          <w:p w14:paraId="7041E6A8" w14:textId="77777777" w:rsidR="00F41828" w:rsidRPr="0041448D" w:rsidRDefault="00F870B1">
            <w:pPr>
              <w:spacing w:after="0" w:line="259" w:lineRule="auto"/>
              <w:ind w:left="0" w:right="30" w:firstLine="0"/>
              <w:jc w:val="center"/>
              <w:rPr>
                <w:color w:val="auto"/>
              </w:rPr>
            </w:pPr>
            <w:r w:rsidRPr="0041448D">
              <w:rPr>
                <w:color w:val="auto"/>
                <w:sz w:val="21"/>
              </w:rPr>
              <w:t xml:space="preserve">10 </w:t>
            </w:r>
          </w:p>
        </w:tc>
        <w:tc>
          <w:tcPr>
            <w:tcW w:w="788" w:type="dxa"/>
            <w:tcBorders>
              <w:top w:val="single" w:sz="4" w:space="0" w:color="000000"/>
              <w:left w:val="single" w:sz="6" w:space="0" w:color="000000"/>
              <w:bottom w:val="single" w:sz="4" w:space="0" w:color="000000"/>
              <w:right w:val="single" w:sz="5" w:space="0" w:color="000000"/>
            </w:tcBorders>
          </w:tcPr>
          <w:p w14:paraId="2B3AA821" w14:textId="77777777" w:rsidR="00F41828" w:rsidRPr="0041448D" w:rsidRDefault="00F870B1">
            <w:pPr>
              <w:spacing w:after="0" w:line="259" w:lineRule="auto"/>
              <w:ind w:left="0" w:right="28" w:firstLine="0"/>
              <w:jc w:val="center"/>
              <w:rPr>
                <w:color w:val="auto"/>
              </w:rPr>
            </w:pPr>
            <w:r w:rsidRPr="0041448D">
              <w:rPr>
                <w:color w:val="auto"/>
                <w:sz w:val="21"/>
              </w:rPr>
              <w:t xml:space="preserve">11 </w:t>
            </w:r>
          </w:p>
        </w:tc>
        <w:tc>
          <w:tcPr>
            <w:tcW w:w="875" w:type="dxa"/>
            <w:tcBorders>
              <w:top w:val="single" w:sz="4" w:space="0" w:color="000000"/>
              <w:left w:val="single" w:sz="5" w:space="0" w:color="000000"/>
              <w:bottom w:val="single" w:sz="4" w:space="0" w:color="000000"/>
              <w:right w:val="single" w:sz="6" w:space="0" w:color="000000"/>
            </w:tcBorders>
          </w:tcPr>
          <w:p w14:paraId="0450BF73" w14:textId="77777777" w:rsidR="00F41828" w:rsidRPr="0041448D" w:rsidRDefault="00F870B1">
            <w:pPr>
              <w:spacing w:after="0" w:line="259" w:lineRule="auto"/>
              <w:ind w:left="0" w:right="29" w:firstLine="0"/>
              <w:jc w:val="center"/>
              <w:rPr>
                <w:color w:val="auto"/>
              </w:rPr>
            </w:pPr>
            <w:r w:rsidRPr="0041448D">
              <w:rPr>
                <w:color w:val="auto"/>
                <w:sz w:val="21"/>
              </w:rPr>
              <w:t xml:space="preserve">12 </w:t>
            </w:r>
          </w:p>
        </w:tc>
        <w:tc>
          <w:tcPr>
            <w:tcW w:w="962" w:type="dxa"/>
            <w:tcBorders>
              <w:top w:val="single" w:sz="4" w:space="0" w:color="000000"/>
              <w:left w:val="single" w:sz="6" w:space="0" w:color="000000"/>
              <w:bottom w:val="single" w:sz="4" w:space="0" w:color="000000"/>
              <w:right w:val="single" w:sz="6" w:space="0" w:color="000000"/>
            </w:tcBorders>
          </w:tcPr>
          <w:p w14:paraId="28CD60DE" w14:textId="77777777" w:rsidR="00F41828" w:rsidRPr="0041448D" w:rsidRDefault="00F870B1">
            <w:pPr>
              <w:spacing w:after="0" w:line="259" w:lineRule="auto"/>
              <w:ind w:left="0" w:right="29" w:firstLine="0"/>
              <w:jc w:val="center"/>
              <w:rPr>
                <w:color w:val="auto"/>
              </w:rPr>
            </w:pPr>
            <w:r w:rsidRPr="0041448D">
              <w:rPr>
                <w:color w:val="auto"/>
                <w:sz w:val="21"/>
              </w:rPr>
              <w:t xml:space="preserve">13 </w:t>
            </w:r>
          </w:p>
        </w:tc>
        <w:tc>
          <w:tcPr>
            <w:tcW w:w="1488" w:type="dxa"/>
            <w:tcBorders>
              <w:top w:val="single" w:sz="4" w:space="0" w:color="000000"/>
              <w:left w:val="single" w:sz="6" w:space="0" w:color="000000"/>
              <w:bottom w:val="single" w:sz="4" w:space="0" w:color="000000"/>
              <w:right w:val="single" w:sz="6" w:space="0" w:color="000000"/>
            </w:tcBorders>
          </w:tcPr>
          <w:p w14:paraId="6A09E010" w14:textId="77777777" w:rsidR="00F41828" w:rsidRPr="0041448D" w:rsidRDefault="00F870B1">
            <w:pPr>
              <w:spacing w:after="0" w:line="259" w:lineRule="auto"/>
              <w:ind w:left="0" w:right="28" w:firstLine="0"/>
              <w:jc w:val="center"/>
              <w:rPr>
                <w:color w:val="auto"/>
              </w:rPr>
            </w:pPr>
            <w:r w:rsidRPr="0041448D">
              <w:rPr>
                <w:color w:val="auto"/>
                <w:sz w:val="21"/>
              </w:rPr>
              <w:t xml:space="preserve">14 </w:t>
            </w:r>
          </w:p>
        </w:tc>
      </w:tr>
    </w:tbl>
    <w:p w14:paraId="6526B668" w14:textId="77777777" w:rsidR="00F41828" w:rsidRPr="0041448D" w:rsidRDefault="00F870B1">
      <w:pPr>
        <w:tabs>
          <w:tab w:val="right" w:pos="12866"/>
        </w:tabs>
        <w:spacing w:after="0" w:line="259" w:lineRule="auto"/>
        <w:ind w:left="-649" w:right="0" w:firstLine="0"/>
        <w:jc w:val="left"/>
        <w:rPr>
          <w:color w:val="auto"/>
        </w:rPr>
      </w:pPr>
      <w:r w:rsidRPr="0041448D">
        <w:rPr>
          <w:b/>
          <w:i/>
          <w:color w:val="auto"/>
          <w:sz w:val="21"/>
        </w:rPr>
        <w:t xml:space="preserve"> </w:t>
      </w:r>
      <w:r w:rsidRPr="0041448D">
        <w:rPr>
          <w:b/>
          <w:i/>
          <w:color w:val="auto"/>
          <w:sz w:val="21"/>
        </w:rPr>
        <w:tab/>
        <w:t xml:space="preserve">                Note:</w:t>
      </w:r>
      <w:r w:rsidRPr="0041448D">
        <w:rPr>
          <w:i/>
          <w:color w:val="auto"/>
          <w:sz w:val="21"/>
        </w:rPr>
        <w:t xml:space="preserve"> “Securities” shall have the meaning as defined under regulation 2(1)(i) of SEBI (Prohibition of Insider Trading) Regulations, 2015.  </w:t>
      </w:r>
    </w:p>
    <w:p w14:paraId="1930A9B9" w14:textId="77777777" w:rsidR="00F41828" w:rsidRPr="0041448D" w:rsidRDefault="00F870B1">
      <w:pPr>
        <w:spacing w:after="0" w:line="259" w:lineRule="auto"/>
        <w:ind w:left="138" w:right="0" w:firstLine="0"/>
        <w:jc w:val="left"/>
        <w:rPr>
          <w:color w:val="auto"/>
        </w:rPr>
      </w:pPr>
      <w:r w:rsidRPr="0041448D">
        <w:rPr>
          <w:i/>
          <w:color w:val="auto"/>
          <w:sz w:val="20"/>
        </w:rPr>
        <w:t xml:space="preserve"> </w:t>
      </w:r>
    </w:p>
    <w:p w14:paraId="7AEBCDEF" w14:textId="77777777" w:rsidR="00F41828" w:rsidRPr="0041448D" w:rsidRDefault="00F870B1">
      <w:pPr>
        <w:spacing w:after="0" w:line="259" w:lineRule="auto"/>
        <w:ind w:left="0" w:right="0" w:firstLine="0"/>
        <w:jc w:val="left"/>
        <w:rPr>
          <w:color w:val="auto"/>
        </w:rPr>
      </w:pPr>
      <w:r w:rsidRPr="0041448D">
        <w:rPr>
          <w:b/>
          <w:color w:val="auto"/>
          <w:sz w:val="20"/>
        </w:rPr>
        <w:t xml:space="preserve"> </w:t>
      </w:r>
    </w:p>
    <w:p w14:paraId="43483EB6" w14:textId="77777777" w:rsidR="00F41828" w:rsidRPr="0041448D" w:rsidRDefault="00F870B1">
      <w:pPr>
        <w:spacing w:after="0" w:line="259" w:lineRule="auto"/>
        <w:ind w:left="0" w:right="0" w:firstLine="0"/>
        <w:jc w:val="left"/>
        <w:rPr>
          <w:color w:val="auto"/>
        </w:rPr>
      </w:pPr>
      <w:r w:rsidRPr="0041448D">
        <w:rPr>
          <w:b/>
          <w:color w:val="auto"/>
          <w:sz w:val="20"/>
        </w:rPr>
        <w:lastRenderedPageBreak/>
        <w:t xml:space="preserve"> </w:t>
      </w:r>
    </w:p>
    <w:p w14:paraId="459AB3BE" w14:textId="77777777" w:rsidR="00F41828" w:rsidRPr="0041448D" w:rsidRDefault="00F870B1">
      <w:pPr>
        <w:ind w:left="986" w:right="1027" w:hanging="10"/>
        <w:jc w:val="left"/>
        <w:rPr>
          <w:color w:val="auto"/>
        </w:rPr>
      </w:pPr>
      <w:r w:rsidRPr="0041448D">
        <w:rPr>
          <w:b/>
          <w:color w:val="auto"/>
          <w:sz w:val="21"/>
        </w:rPr>
        <w:t xml:space="preserve">Details of trading in derivatives of the company by Promoter, Employee or Director of a listed company and other such persons as mentioned in Regulation 6(2). </w:t>
      </w:r>
    </w:p>
    <w:p w14:paraId="5AEE61E1" w14:textId="77777777" w:rsidR="00F41828" w:rsidRPr="0041448D" w:rsidRDefault="00F870B1">
      <w:pPr>
        <w:spacing w:after="0" w:line="259" w:lineRule="auto"/>
        <w:ind w:left="138" w:right="0" w:firstLine="0"/>
        <w:jc w:val="left"/>
        <w:rPr>
          <w:color w:val="auto"/>
        </w:rPr>
      </w:pPr>
      <w:r w:rsidRPr="0041448D">
        <w:rPr>
          <w:i/>
          <w:color w:val="auto"/>
          <w:sz w:val="21"/>
        </w:rPr>
        <w:t xml:space="preserve"> </w:t>
      </w:r>
    </w:p>
    <w:tbl>
      <w:tblPr>
        <w:tblStyle w:val="TableGrid"/>
        <w:tblW w:w="11816" w:type="dxa"/>
        <w:tblInd w:w="138" w:type="dxa"/>
        <w:tblCellMar>
          <w:top w:w="10" w:type="dxa"/>
          <w:left w:w="29" w:type="dxa"/>
          <w:right w:w="68" w:type="dxa"/>
        </w:tblCellMar>
        <w:tblLook w:val="04A0" w:firstRow="1" w:lastRow="0" w:firstColumn="1" w:lastColumn="0" w:noHBand="0" w:noVBand="1"/>
      </w:tblPr>
      <w:tblGrid>
        <w:gridCol w:w="1445"/>
        <w:gridCol w:w="1444"/>
        <w:gridCol w:w="1488"/>
        <w:gridCol w:w="1552"/>
        <w:gridCol w:w="1686"/>
        <w:gridCol w:w="1925"/>
        <w:gridCol w:w="2276"/>
      </w:tblGrid>
      <w:tr w:rsidR="0041448D" w:rsidRPr="0041448D" w14:paraId="6A6D9B9B" w14:textId="77777777">
        <w:trPr>
          <w:trHeight w:val="697"/>
        </w:trPr>
        <w:tc>
          <w:tcPr>
            <w:tcW w:w="1445" w:type="dxa"/>
            <w:tcBorders>
              <w:top w:val="single" w:sz="4" w:space="0" w:color="000000"/>
              <w:left w:val="single" w:sz="4" w:space="0" w:color="000000"/>
              <w:bottom w:val="single" w:sz="4" w:space="0" w:color="000000"/>
              <w:right w:val="nil"/>
            </w:tcBorders>
          </w:tcPr>
          <w:p w14:paraId="062DD71F" w14:textId="77777777" w:rsidR="00F41828" w:rsidRPr="0041448D" w:rsidRDefault="00F41828">
            <w:pPr>
              <w:spacing w:after="160" w:line="259" w:lineRule="auto"/>
              <w:ind w:left="0" w:right="0" w:firstLine="0"/>
              <w:jc w:val="left"/>
              <w:rPr>
                <w:color w:val="auto"/>
              </w:rPr>
            </w:pPr>
          </w:p>
        </w:tc>
        <w:tc>
          <w:tcPr>
            <w:tcW w:w="8095" w:type="dxa"/>
            <w:gridSpan w:val="5"/>
            <w:tcBorders>
              <w:top w:val="single" w:sz="4" w:space="0" w:color="000000"/>
              <w:left w:val="nil"/>
              <w:bottom w:val="single" w:sz="4" w:space="0" w:color="000000"/>
              <w:right w:val="single" w:sz="4" w:space="0" w:color="000000"/>
            </w:tcBorders>
          </w:tcPr>
          <w:p w14:paraId="27A286B2" w14:textId="77777777" w:rsidR="00F41828" w:rsidRPr="0041448D" w:rsidRDefault="00F870B1">
            <w:pPr>
              <w:spacing w:after="0" w:line="259" w:lineRule="auto"/>
              <w:ind w:left="221" w:right="0" w:firstLine="0"/>
              <w:jc w:val="left"/>
              <w:rPr>
                <w:color w:val="auto"/>
              </w:rPr>
            </w:pPr>
            <w:r w:rsidRPr="0041448D">
              <w:rPr>
                <w:color w:val="auto"/>
                <w:sz w:val="21"/>
              </w:rPr>
              <w:t xml:space="preserve">Trading in derivatives (Specify type of contract, Futures or Options etc) </w:t>
            </w:r>
          </w:p>
        </w:tc>
        <w:tc>
          <w:tcPr>
            <w:tcW w:w="2276" w:type="dxa"/>
            <w:tcBorders>
              <w:top w:val="single" w:sz="4" w:space="0" w:color="000000"/>
              <w:left w:val="single" w:sz="4" w:space="0" w:color="000000"/>
              <w:bottom w:val="single" w:sz="4" w:space="0" w:color="000000"/>
              <w:right w:val="single" w:sz="4" w:space="0" w:color="000000"/>
            </w:tcBorders>
          </w:tcPr>
          <w:p w14:paraId="21162A9D" w14:textId="77777777" w:rsidR="00F41828" w:rsidRPr="0041448D" w:rsidRDefault="00F870B1">
            <w:pPr>
              <w:spacing w:after="0" w:line="259" w:lineRule="auto"/>
              <w:ind w:left="1" w:right="0" w:firstLine="3"/>
              <w:rPr>
                <w:color w:val="auto"/>
              </w:rPr>
            </w:pPr>
            <w:r w:rsidRPr="0041448D">
              <w:rPr>
                <w:color w:val="auto"/>
                <w:sz w:val="21"/>
              </w:rPr>
              <w:t xml:space="preserve">Exchange on which the trade was executed </w:t>
            </w:r>
          </w:p>
        </w:tc>
      </w:tr>
      <w:tr w:rsidR="0041448D" w:rsidRPr="0041448D" w14:paraId="0EA78B08" w14:textId="77777777">
        <w:trPr>
          <w:trHeight w:val="558"/>
        </w:trPr>
        <w:tc>
          <w:tcPr>
            <w:tcW w:w="1445" w:type="dxa"/>
            <w:vMerge w:val="restart"/>
            <w:tcBorders>
              <w:top w:val="single" w:sz="4" w:space="0" w:color="000000"/>
              <w:left w:val="single" w:sz="4" w:space="0" w:color="000000"/>
              <w:bottom w:val="single" w:sz="4" w:space="0" w:color="000000"/>
              <w:right w:val="single" w:sz="4" w:space="0" w:color="000000"/>
            </w:tcBorders>
          </w:tcPr>
          <w:p w14:paraId="09F76998" w14:textId="77777777" w:rsidR="00F41828" w:rsidRPr="0041448D" w:rsidRDefault="00F870B1">
            <w:pPr>
              <w:spacing w:after="0" w:line="259" w:lineRule="auto"/>
              <w:ind w:left="0" w:right="0" w:firstLine="0"/>
              <w:jc w:val="left"/>
              <w:rPr>
                <w:color w:val="auto"/>
              </w:rPr>
            </w:pPr>
            <w:r w:rsidRPr="0041448D">
              <w:rPr>
                <w:color w:val="auto"/>
                <w:sz w:val="21"/>
              </w:rPr>
              <w:t xml:space="preserve">Type of contract </w:t>
            </w:r>
          </w:p>
        </w:tc>
        <w:tc>
          <w:tcPr>
            <w:tcW w:w="1444" w:type="dxa"/>
            <w:vMerge w:val="restart"/>
            <w:tcBorders>
              <w:top w:val="single" w:sz="4" w:space="0" w:color="000000"/>
              <w:left w:val="single" w:sz="4" w:space="0" w:color="000000"/>
              <w:bottom w:val="single" w:sz="4" w:space="0" w:color="000000"/>
              <w:right w:val="single" w:sz="4" w:space="0" w:color="000000"/>
            </w:tcBorders>
          </w:tcPr>
          <w:p w14:paraId="739AAF5A" w14:textId="77777777" w:rsidR="00F41828" w:rsidRPr="0041448D" w:rsidRDefault="00F870B1">
            <w:pPr>
              <w:spacing w:after="0" w:line="259" w:lineRule="auto"/>
              <w:ind w:left="0" w:right="0" w:firstLine="0"/>
              <w:jc w:val="left"/>
              <w:rPr>
                <w:color w:val="auto"/>
              </w:rPr>
            </w:pPr>
            <w:r w:rsidRPr="0041448D">
              <w:rPr>
                <w:color w:val="auto"/>
                <w:sz w:val="21"/>
              </w:rPr>
              <w:t xml:space="preserve">Contract specifications </w:t>
            </w:r>
          </w:p>
        </w:tc>
        <w:tc>
          <w:tcPr>
            <w:tcW w:w="3040" w:type="dxa"/>
            <w:gridSpan w:val="2"/>
            <w:tcBorders>
              <w:top w:val="single" w:sz="4" w:space="0" w:color="000000"/>
              <w:left w:val="single" w:sz="4" w:space="0" w:color="000000"/>
              <w:bottom w:val="single" w:sz="4" w:space="0" w:color="000000"/>
              <w:right w:val="single" w:sz="5" w:space="0" w:color="000000"/>
            </w:tcBorders>
          </w:tcPr>
          <w:p w14:paraId="1046064F" w14:textId="77777777" w:rsidR="00F41828" w:rsidRPr="0041448D" w:rsidRDefault="00F870B1">
            <w:pPr>
              <w:spacing w:after="0" w:line="259" w:lineRule="auto"/>
              <w:ind w:left="36" w:right="0" w:firstLine="0"/>
              <w:jc w:val="center"/>
              <w:rPr>
                <w:color w:val="auto"/>
              </w:rPr>
            </w:pPr>
            <w:r w:rsidRPr="0041448D">
              <w:rPr>
                <w:color w:val="auto"/>
                <w:sz w:val="21"/>
              </w:rPr>
              <w:t xml:space="preserve">Buy </w:t>
            </w:r>
          </w:p>
        </w:tc>
        <w:tc>
          <w:tcPr>
            <w:tcW w:w="3611" w:type="dxa"/>
            <w:gridSpan w:val="2"/>
            <w:tcBorders>
              <w:top w:val="single" w:sz="4" w:space="0" w:color="000000"/>
              <w:left w:val="single" w:sz="5" w:space="0" w:color="000000"/>
              <w:bottom w:val="single" w:sz="4" w:space="0" w:color="000000"/>
              <w:right w:val="single" w:sz="4" w:space="0" w:color="000000"/>
            </w:tcBorders>
          </w:tcPr>
          <w:p w14:paraId="696CCCDA" w14:textId="77777777" w:rsidR="00F41828" w:rsidRPr="0041448D" w:rsidRDefault="00F870B1">
            <w:pPr>
              <w:spacing w:after="0" w:line="259" w:lineRule="auto"/>
              <w:ind w:left="40" w:right="0" w:firstLine="0"/>
              <w:jc w:val="center"/>
              <w:rPr>
                <w:color w:val="auto"/>
              </w:rPr>
            </w:pPr>
            <w:r w:rsidRPr="0041448D">
              <w:rPr>
                <w:color w:val="auto"/>
                <w:sz w:val="21"/>
              </w:rPr>
              <w:t xml:space="preserve">Sell </w:t>
            </w:r>
          </w:p>
        </w:tc>
        <w:tc>
          <w:tcPr>
            <w:tcW w:w="2276" w:type="dxa"/>
            <w:vMerge w:val="restart"/>
            <w:tcBorders>
              <w:top w:val="single" w:sz="4" w:space="0" w:color="000000"/>
              <w:left w:val="single" w:sz="4" w:space="0" w:color="000000"/>
              <w:bottom w:val="single" w:sz="4" w:space="0" w:color="000000"/>
              <w:right w:val="single" w:sz="4" w:space="0" w:color="000000"/>
            </w:tcBorders>
          </w:tcPr>
          <w:p w14:paraId="0DFBC454" w14:textId="77777777" w:rsidR="00F41828" w:rsidRPr="0041448D" w:rsidRDefault="00F870B1">
            <w:pPr>
              <w:spacing w:after="0" w:line="259" w:lineRule="auto"/>
              <w:ind w:left="2" w:right="0" w:firstLine="0"/>
              <w:jc w:val="left"/>
              <w:rPr>
                <w:color w:val="auto"/>
              </w:rPr>
            </w:pPr>
            <w:r w:rsidRPr="0041448D">
              <w:rPr>
                <w:color w:val="auto"/>
                <w:sz w:val="21"/>
              </w:rPr>
              <w:t xml:space="preserve"> </w:t>
            </w:r>
          </w:p>
        </w:tc>
      </w:tr>
      <w:tr w:rsidR="0041448D" w:rsidRPr="0041448D" w14:paraId="25257BCB" w14:textId="77777777">
        <w:trPr>
          <w:trHeight w:val="748"/>
        </w:trPr>
        <w:tc>
          <w:tcPr>
            <w:tcW w:w="0" w:type="auto"/>
            <w:vMerge/>
            <w:tcBorders>
              <w:top w:val="nil"/>
              <w:left w:val="single" w:sz="4" w:space="0" w:color="000000"/>
              <w:bottom w:val="single" w:sz="4" w:space="0" w:color="000000"/>
              <w:right w:val="single" w:sz="4" w:space="0" w:color="000000"/>
            </w:tcBorders>
          </w:tcPr>
          <w:p w14:paraId="4C8D7471" w14:textId="77777777" w:rsidR="00F41828" w:rsidRPr="0041448D" w:rsidRDefault="00F41828">
            <w:pPr>
              <w:spacing w:after="160" w:line="259" w:lineRule="auto"/>
              <w:ind w:left="0" w:right="0" w:firstLine="0"/>
              <w:jc w:val="left"/>
              <w:rPr>
                <w:color w:val="auto"/>
              </w:rPr>
            </w:pPr>
          </w:p>
        </w:tc>
        <w:tc>
          <w:tcPr>
            <w:tcW w:w="0" w:type="auto"/>
            <w:vMerge/>
            <w:tcBorders>
              <w:top w:val="nil"/>
              <w:left w:val="single" w:sz="4" w:space="0" w:color="000000"/>
              <w:bottom w:val="single" w:sz="4" w:space="0" w:color="000000"/>
              <w:right w:val="single" w:sz="4" w:space="0" w:color="000000"/>
            </w:tcBorders>
          </w:tcPr>
          <w:p w14:paraId="69B8F847" w14:textId="77777777" w:rsidR="00F41828" w:rsidRPr="0041448D" w:rsidRDefault="00F41828">
            <w:pPr>
              <w:spacing w:after="160" w:line="259" w:lineRule="auto"/>
              <w:ind w:left="0" w:right="0" w:firstLine="0"/>
              <w:jc w:val="left"/>
              <w:rPr>
                <w:color w:val="auto"/>
              </w:rPr>
            </w:pPr>
          </w:p>
        </w:tc>
        <w:tc>
          <w:tcPr>
            <w:tcW w:w="1488" w:type="dxa"/>
            <w:tcBorders>
              <w:top w:val="single" w:sz="4" w:space="0" w:color="000000"/>
              <w:left w:val="single" w:sz="4" w:space="0" w:color="000000"/>
              <w:bottom w:val="single" w:sz="4" w:space="0" w:color="000000"/>
              <w:right w:val="single" w:sz="6" w:space="0" w:color="000000"/>
            </w:tcBorders>
          </w:tcPr>
          <w:p w14:paraId="7819A4D7" w14:textId="77777777" w:rsidR="00F41828" w:rsidRPr="0041448D" w:rsidRDefault="00F870B1">
            <w:pPr>
              <w:spacing w:after="0" w:line="259" w:lineRule="auto"/>
              <w:ind w:left="0" w:right="0" w:firstLine="0"/>
              <w:jc w:val="left"/>
              <w:rPr>
                <w:color w:val="auto"/>
              </w:rPr>
            </w:pPr>
            <w:r w:rsidRPr="0041448D">
              <w:rPr>
                <w:color w:val="auto"/>
                <w:sz w:val="21"/>
              </w:rPr>
              <w:t xml:space="preserve">Notional Value </w:t>
            </w:r>
          </w:p>
        </w:tc>
        <w:tc>
          <w:tcPr>
            <w:tcW w:w="1552" w:type="dxa"/>
            <w:tcBorders>
              <w:top w:val="single" w:sz="4" w:space="0" w:color="000000"/>
              <w:left w:val="single" w:sz="6" w:space="0" w:color="000000"/>
              <w:bottom w:val="single" w:sz="4" w:space="0" w:color="000000"/>
              <w:right w:val="single" w:sz="5" w:space="0" w:color="000000"/>
            </w:tcBorders>
          </w:tcPr>
          <w:p w14:paraId="0AD5BF46" w14:textId="77777777" w:rsidR="00F41828" w:rsidRPr="0041448D" w:rsidRDefault="00F870B1">
            <w:pPr>
              <w:spacing w:after="0" w:line="259" w:lineRule="auto"/>
              <w:ind w:left="0" w:right="0" w:firstLine="1"/>
              <w:jc w:val="left"/>
              <w:rPr>
                <w:color w:val="auto"/>
              </w:rPr>
            </w:pPr>
            <w:r w:rsidRPr="0041448D">
              <w:rPr>
                <w:color w:val="auto"/>
                <w:sz w:val="21"/>
              </w:rPr>
              <w:t xml:space="preserve">Number of units (contracts * lot size) </w:t>
            </w:r>
          </w:p>
        </w:tc>
        <w:tc>
          <w:tcPr>
            <w:tcW w:w="1686" w:type="dxa"/>
            <w:tcBorders>
              <w:top w:val="single" w:sz="4" w:space="0" w:color="000000"/>
              <w:left w:val="single" w:sz="5" w:space="0" w:color="000000"/>
              <w:bottom w:val="single" w:sz="4" w:space="0" w:color="000000"/>
              <w:right w:val="single" w:sz="5" w:space="0" w:color="000000"/>
            </w:tcBorders>
          </w:tcPr>
          <w:p w14:paraId="45179AF3" w14:textId="77777777" w:rsidR="00F41828" w:rsidRPr="0041448D" w:rsidRDefault="00F870B1">
            <w:pPr>
              <w:spacing w:after="0" w:line="259" w:lineRule="auto"/>
              <w:ind w:left="1" w:right="0" w:firstLine="0"/>
              <w:jc w:val="left"/>
              <w:rPr>
                <w:color w:val="auto"/>
              </w:rPr>
            </w:pPr>
            <w:r w:rsidRPr="0041448D">
              <w:rPr>
                <w:color w:val="auto"/>
                <w:sz w:val="21"/>
              </w:rPr>
              <w:t xml:space="preserve">Notional Value </w:t>
            </w:r>
          </w:p>
        </w:tc>
        <w:tc>
          <w:tcPr>
            <w:tcW w:w="1925" w:type="dxa"/>
            <w:tcBorders>
              <w:top w:val="single" w:sz="4" w:space="0" w:color="000000"/>
              <w:left w:val="single" w:sz="5" w:space="0" w:color="000000"/>
              <w:bottom w:val="single" w:sz="4" w:space="0" w:color="000000"/>
              <w:right w:val="single" w:sz="4" w:space="0" w:color="000000"/>
            </w:tcBorders>
          </w:tcPr>
          <w:p w14:paraId="35A030CC" w14:textId="77777777" w:rsidR="00F41828" w:rsidRPr="0041448D" w:rsidRDefault="00F870B1">
            <w:pPr>
              <w:spacing w:after="0" w:line="259" w:lineRule="auto"/>
              <w:ind w:left="1" w:right="0" w:firstLine="0"/>
              <w:jc w:val="left"/>
              <w:rPr>
                <w:color w:val="auto"/>
              </w:rPr>
            </w:pPr>
            <w:r w:rsidRPr="0041448D">
              <w:rPr>
                <w:color w:val="auto"/>
                <w:sz w:val="21"/>
              </w:rPr>
              <w:t xml:space="preserve">Number of units </w:t>
            </w:r>
          </w:p>
          <w:p w14:paraId="5D7CD7C0" w14:textId="77777777" w:rsidR="00F41828" w:rsidRPr="0041448D" w:rsidRDefault="00F870B1">
            <w:pPr>
              <w:spacing w:after="0" w:line="259" w:lineRule="auto"/>
              <w:ind w:left="1" w:right="0" w:firstLine="0"/>
              <w:jc w:val="left"/>
              <w:rPr>
                <w:color w:val="auto"/>
              </w:rPr>
            </w:pPr>
            <w:r w:rsidRPr="0041448D">
              <w:rPr>
                <w:color w:val="auto"/>
                <w:sz w:val="21"/>
              </w:rPr>
              <w:t xml:space="preserve">(contracts * lot size) </w:t>
            </w:r>
          </w:p>
        </w:tc>
        <w:tc>
          <w:tcPr>
            <w:tcW w:w="0" w:type="auto"/>
            <w:vMerge/>
            <w:tcBorders>
              <w:top w:val="nil"/>
              <w:left w:val="single" w:sz="4" w:space="0" w:color="000000"/>
              <w:bottom w:val="single" w:sz="4" w:space="0" w:color="000000"/>
              <w:right w:val="single" w:sz="4" w:space="0" w:color="000000"/>
            </w:tcBorders>
          </w:tcPr>
          <w:p w14:paraId="196DD232" w14:textId="77777777" w:rsidR="00F41828" w:rsidRPr="0041448D" w:rsidRDefault="00F41828">
            <w:pPr>
              <w:spacing w:after="160" w:line="259" w:lineRule="auto"/>
              <w:ind w:left="0" w:right="0" w:firstLine="0"/>
              <w:jc w:val="left"/>
              <w:rPr>
                <w:color w:val="auto"/>
              </w:rPr>
            </w:pPr>
          </w:p>
        </w:tc>
      </w:tr>
      <w:tr w:rsidR="0041448D" w:rsidRPr="0041448D" w14:paraId="043BB12E" w14:textId="77777777">
        <w:trPr>
          <w:trHeight w:val="259"/>
        </w:trPr>
        <w:tc>
          <w:tcPr>
            <w:tcW w:w="1445" w:type="dxa"/>
            <w:tcBorders>
              <w:top w:val="single" w:sz="4" w:space="0" w:color="000000"/>
              <w:left w:val="single" w:sz="6" w:space="0" w:color="000000"/>
              <w:bottom w:val="single" w:sz="4" w:space="0" w:color="000000"/>
              <w:right w:val="single" w:sz="6" w:space="0" w:color="000000"/>
            </w:tcBorders>
          </w:tcPr>
          <w:p w14:paraId="2A0AD3FE" w14:textId="77777777" w:rsidR="00F41828" w:rsidRPr="0041448D" w:rsidRDefault="00F870B1">
            <w:pPr>
              <w:spacing w:after="0" w:line="259" w:lineRule="auto"/>
              <w:ind w:left="39" w:right="0" w:firstLine="0"/>
              <w:jc w:val="center"/>
              <w:rPr>
                <w:color w:val="auto"/>
              </w:rPr>
            </w:pPr>
            <w:r w:rsidRPr="0041448D">
              <w:rPr>
                <w:color w:val="auto"/>
                <w:sz w:val="21"/>
              </w:rPr>
              <w:t xml:space="preserve">15 </w:t>
            </w:r>
          </w:p>
        </w:tc>
        <w:tc>
          <w:tcPr>
            <w:tcW w:w="1444" w:type="dxa"/>
            <w:tcBorders>
              <w:top w:val="single" w:sz="4" w:space="0" w:color="000000"/>
              <w:left w:val="single" w:sz="6" w:space="0" w:color="000000"/>
              <w:bottom w:val="single" w:sz="4" w:space="0" w:color="000000"/>
              <w:right w:val="single" w:sz="6" w:space="0" w:color="000000"/>
            </w:tcBorders>
          </w:tcPr>
          <w:p w14:paraId="7C73886B" w14:textId="77777777" w:rsidR="00F41828" w:rsidRPr="0041448D" w:rsidRDefault="00F870B1">
            <w:pPr>
              <w:spacing w:after="0" w:line="259" w:lineRule="auto"/>
              <w:ind w:left="40" w:right="0" w:firstLine="0"/>
              <w:jc w:val="center"/>
              <w:rPr>
                <w:color w:val="auto"/>
              </w:rPr>
            </w:pPr>
            <w:r w:rsidRPr="0041448D">
              <w:rPr>
                <w:color w:val="auto"/>
                <w:sz w:val="21"/>
              </w:rPr>
              <w:t xml:space="preserve">16 </w:t>
            </w:r>
          </w:p>
        </w:tc>
        <w:tc>
          <w:tcPr>
            <w:tcW w:w="1488" w:type="dxa"/>
            <w:tcBorders>
              <w:top w:val="single" w:sz="4" w:space="0" w:color="000000"/>
              <w:left w:val="single" w:sz="6" w:space="0" w:color="000000"/>
              <w:bottom w:val="single" w:sz="4" w:space="0" w:color="000000"/>
              <w:right w:val="single" w:sz="6" w:space="0" w:color="000000"/>
            </w:tcBorders>
          </w:tcPr>
          <w:p w14:paraId="77456635" w14:textId="77777777" w:rsidR="00F41828" w:rsidRPr="0041448D" w:rsidRDefault="00F870B1">
            <w:pPr>
              <w:spacing w:after="0" w:line="259" w:lineRule="auto"/>
              <w:ind w:left="40" w:right="0" w:firstLine="0"/>
              <w:jc w:val="center"/>
              <w:rPr>
                <w:color w:val="auto"/>
              </w:rPr>
            </w:pPr>
            <w:r w:rsidRPr="0041448D">
              <w:rPr>
                <w:color w:val="auto"/>
                <w:sz w:val="21"/>
              </w:rPr>
              <w:t xml:space="preserve">17 </w:t>
            </w:r>
          </w:p>
        </w:tc>
        <w:tc>
          <w:tcPr>
            <w:tcW w:w="1552" w:type="dxa"/>
            <w:tcBorders>
              <w:top w:val="single" w:sz="4" w:space="0" w:color="000000"/>
              <w:left w:val="single" w:sz="6" w:space="0" w:color="000000"/>
              <w:bottom w:val="single" w:sz="4" w:space="0" w:color="000000"/>
              <w:right w:val="single" w:sz="5" w:space="0" w:color="000000"/>
            </w:tcBorders>
          </w:tcPr>
          <w:p w14:paraId="3C6EEA7A" w14:textId="77777777" w:rsidR="00F41828" w:rsidRPr="0041448D" w:rsidRDefault="00F870B1">
            <w:pPr>
              <w:spacing w:after="0" w:line="259" w:lineRule="auto"/>
              <w:ind w:left="39" w:right="0" w:firstLine="0"/>
              <w:jc w:val="center"/>
              <w:rPr>
                <w:color w:val="auto"/>
              </w:rPr>
            </w:pPr>
            <w:r w:rsidRPr="0041448D">
              <w:rPr>
                <w:color w:val="auto"/>
                <w:sz w:val="21"/>
              </w:rPr>
              <w:t xml:space="preserve">18 </w:t>
            </w:r>
          </w:p>
        </w:tc>
        <w:tc>
          <w:tcPr>
            <w:tcW w:w="1686" w:type="dxa"/>
            <w:tcBorders>
              <w:top w:val="single" w:sz="4" w:space="0" w:color="000000"/>
              <w:left w:val="single" w:sz="5" w:space="0" w:color="000000"/>
              <w:bottom w:val="single" w:sz="4" w:space="0" w:color="000000"/>
              <w:right w:val="single" w:sz="5" w:space="0" w:color="000000"/>
            </w:tcBorders>
          </w:tcPr>
          <w:p w14:paraId="06262177" w14:textId="77777777" w:rsidR="00F41828" w:rsidRPr="0041448D" w:rsidRDefault="00F870B1">
            <w:pPr>
              <w:spacing w:after="0" w:line="259" w:lineRule="auto"/>
              <w:ind w:left="40" w:right="0" w:firstLine="0"/>
              <w:jc w:val="center"/>
              <w:rPr>
                <w:color w:val="auto"/>
              </w:rPr>
            </w:pPr>
            <w:r w:rsidRPr="0041448D">
              <w:rPr>
                <w:color w:val="auto"/>
                <w:sz w:val="21"/>
              </w:rPr>
              <w:t xml:space="preserve">19 </w:t>
            </w:r>
          </w:p>
        </w:tc>
        <w:tc>
          <w:tcPr>
            <w:tcW w:w="1925" w:type="dxa"/>
            <w:tcBorders>
              <w:top w:val="single" w:sz="4" w:space="0" w:color="000000"/>
              <w:left w:val="single" w:sz="5" w:space="0" w:color="000000"/>
              <w:bottom w:val="single" w:sz="4" w:space="0" w:color="000000"/>
              <w:right w:val="single" w:sz="6" w:space="0" w:color="000000"/>
            </w:tcBorders>
          </w:tcPr>
          <w:p w14:paraId="7FDE8F38" w14:textId="77777777" w:rsidR="00F41828" w:rsidRPr="0041448D" w:rsidRDefault="00F870B1">
            <w:pPr>
              <w:spacing w:after="0" w:line="259" w:lineRule="auto"/>
              <w:ind w:left="39" w:right="0" w:firstLine="0"/>
              <w:jc w:val="center"/>
              <w:rPr>
                <w:color w:val="auto"/>
              </w:rPr>
            </w:pPr>
            <w:r w:rsidRPr="0041448D">
              <w:rPr>
                <w:color w:val="auto"/>
                <w:sz w:val="21"/>
              </w:rPr>
              <w:t xml:space="preserve">20 </w:t>
            </w:r>
          </w:p>
        </w:tc>
        <w:tc>
          <w:tcPr>
            <w:tcW w:w="2276" w:type="dxa"/>
            <w:tcBorders>
              <w:top w:val="single" w:sz="4" w:space="0" w:color="000000"/>
              <w:left w:val="single" w:sz="6" w:space="0" w:color="000000"/>
              <w:bottom w:val="single" w:sz="4" w:space="0" w:color="000000"/>
              <w:right w:val="single" w:sz="4" w:space="0" w:color="000000"/>
            </w:tcBorders>
          </w:tcPr>
          <w:p w14:paraId="18295201" w14:textId="77777777" w:rsidR="00F41828" w:rsidRPr="0041448D" w:rsidRDefault="00F870B1">
            <w:pPr>
              <w:spacing w:after="0" w:line="259" w:lineRule="auto"/>
              <w:ind w:left="38" w:right="0" w:firstLine="0"/>
              <w:jc w:val="center"/>
              <w:rPr>
                <w:color w:val="auto"/>
              </w:rPr>
            </w:pPr>
            <w:r w:rsidRPr="0041448D">
              <w:rPr>
                <w:color w:val="auto"/>
                <w:sz w:val="21"/>
              </w:rPr>
              <w:t xml:space="preserve">21 </w:t>
            </w:r>
          </w:p>
        </w:tc>
      </w:tr>
    </w:tbl>
    <w:p w14:paraId="0108E9C3" w14:textId="77777777" w:rsidR="00F41828" w:rsidRPr="0041448D" w:rsidRDefault="00F870B1">
      <w:pPr>
        <w:spacing w:after="0" w:line="259" w:lineRule="auto"/>
        <w:ind w:left="133" w:right="0" w:hanging="10"/>
        <w:jc w:val="left"/>
        <w:rPr>
          <w:color w:val="auto"/>
        </w:rPr>
      </w:pPr>
      <w:r w:rsidRPr="0041448D">
        <w:rPr>
          <w:b/>
          <w:i/>
          <w:color w:val="auto"/>
          <w:sz w:val="21"/>
        </w:rPr>
        <w:t xml:space="preserve"> Note:</w:t>
      </w:r>
      <w:r w:rsidRPr="0041448D">
        <w:rPr>
          <w:i/>
          <w:color w:val="auto"/>
          <w:sz w:val="21"/>
        </w:rPr>
        <w:t xml:space="preserve"> In case of Options, notional value shall be calculated based on Premium plus strike price of options.  </w:t>
      </w:r>
    </w:p>
    <w:p w14:paraId="4DFC8C38" w14:textId="77777777" w:rsidR="00F41828" w:rsidRPr="0041448D" w:rsidRDefault="00F870B1">
      <w:pPr>
        <w:spacing w:after="0" w:line="259" w:lineRule="auto"/>
        <w:ind w:left="138" w:right="0" w:firstLine="0"/>
        <w:jc w:val="left"/>
        <w:rPr>
          <w:color w:val="auto"/>
        </w:rPr>
      </w:pPr>
      <w:r w:rsidRPr="0041448D">
        <w:rPr>
          <w:i/>
          <w:color w:val="auto"/>
          <w:sz w:val="21"/>
        </w:rPr>
        <w:t xml:space="preserve"> </w:t>
      </w:r>
    </w:p>
    <w:p w14:paraId="6C9C2AE4" w14:textId="77777777" w:rsidR="00F41828" w:rsidRPr="0041448D" w:rsidRDefault="00F870B1">
      <w:pPr>
        <w:spacing w:after="0" w:line="259" w:lineRule="auto"/>
        <w:ind w:left="138" w:right="0" w:firstLine="0"/>
        <w:jc w:val="left"/>
        <w:rPr>
          <w:color w:val="auto"/>
        </w:rPr>
      </w:pPr>
      <w:r w:rsidRPr="0041448D">
        <w:rPr>
          <w:i/>
          <w:color w:val="auto"/>
          <w:sz w:val="21"/>
        </w:rPr>
        <w:t xml:space="preserve"> </w:t>
      </w:r>
    </w:p>
    <w:p w14:paraId="3E265D5F" w14:textId="77777777" w:rsidR="00F41828" w:rsidRPr="0041448D" w:rsidRDefault="00F870B1">
      <w:pPr>
        <w:spacing w:after="0" w:line="259" w:lineRule="auto"/>
        <w:ind w:left="138" w:right="0" w:firstLine="0"/>
        <w:jc w:val="left"/>
        <w:rPr>
          <w:color w:val="auto"/>
        </w:rPr>
      </w:pPr>
      <w:r w:rsidRPr="0041448D">
        <w:rPr>
          <w:color w:val="auto"/>
          <w:sz w:val="21"/>
        </w:rPr>
        <w:t xml:space="preserve"> </w:t>
      </w:r>
    </w:p>
    <w:p w14:paraId="60D8D8C1" w14:textId="77777777" w:rsidR="00F41828" w:rsidRPr="0041448D" w:rsidRDefault="00F870B1">
      <w:pPr>
        <w:spacing w:line="249" w:lineRule="auto"/>
        <w:ind w:left="133" w:right="6733" w:hanging="10"/>
        <w:jc w:val="left"/>
        <w:rPr>
          <w:color w:val="auto"/>
        </w:rPr>
      </w:pPr>
      <w:r w:rsidRPr="0041448D">
        <w:rPr>
          <w:color w:val="auto"/>
          <w:sz w:val="21"/>
        </w:rPr>
        <w:t xml:space="preserve">Name &amp; Signature:  </w:t>
      </w:r>
    </w:p>
    <w:p w14:paraId="7A005CBF" w14:textId="77777777" w:rsidR="00F41828" w:rsidRPr="0041448D" w:rsidRDefault="00F870B1">
      <w:pPr>
        <w:spacing w:after="0" w:line="259" w:lineRule="auto"/>
        <w:ind w:left="138" w:right="0" w:firstLine="0"/>
        <w:jc w:val="left"/>
        <w:rPr>
          <w:color w:val="auto"/>
        </w:rPr>
      </w:pPr>
      <w:r w:rsidRPr="0041448D">
        <w:rPr>
          <w:color w:val="auto"/>
          <w:sz w:val="21"/>
        </w:rPr>
        <w:t xml:space="preserve"> </w:t>
      </w:r>
    </w:p>
    <w:p w14:paraId="7AF2F628" w14:textId="77777777" w:rsidR="00F41828" w:rsidRPr="0041448D" w:rsidRDefault="00F870B1">
      <w:pPr>
        <w:spacing w:line="249" w:lineRule="auto"/>
        <w:ind w:left="133" w:right="6733" w:hanging="10"/>
        <w:jc w:val="left"/>
        <w:rPr>
          <w:color w:val="auto"/>
        </w:rPr>
      </w:pPr>
      <w:r w:rsidRPr="0041448D">
        <w:rPr>
          <w:color w:val="auto"/>
          <w:sz w:val="21"/>
        </w:rPr>
        <w:t xml:space="preserve">Designation: </w:t>
      </w:r>
    </w:p>
    <w:p w14:paraId="55DA5697" w14:textId="77777777" w:rsidR="00F41828" w:rsidRPr="0041448D" w:rsidRDefault="00F870B1">
      <w:pPr>
        <w:spacing w:after="0" w:line="259" w:lineRule="auto"/>
        <w:ind w:left="138" w:right="0" w:firstLine="0"/>
        <w:jc w:val="left"/>
        <w:rPr>
          <w:color w:val="auto"/>
        </w:rPr>
      </w:pPr>
      <w:r w:rsidRPr="0041448D">
        <w:rPr>
          <w:color w:val="auto"/>
          <w:sz w:val="21"/>
        </w:rPr>
        <w:t xml:space="preserve"> </w:t>
      </w:r>
    </w:p>
    <w:p w14:paraId="3438B4A6" w14:textId="77777777" w:rsidR="00F41828" w:rsidRPr="0041448D" w:rsidRDefault="00F870B1">
      <w:pPr>
        <w:spacing w:line="249" w:lineRule="auto"/>
        <w:ind w:left="133" w:right="6733" w:hanging="10"/>
        <w:jc w:val="left"/>
        <w:rPr>
          <w:color w:val="auto"/>
        </w:rPr>
      </w:pPr>
      <w:r w:rsidRPr="0041448D">
        <w:rPr>
          <w:color w:val="auto"/>
          <w:sz w:val="21"/>
        </w:rPr>
        <w:t xml:space="preserve">Date: </w:t>
      </w:r>
    </w:p>
    <w:p w14:paraId="7E771D51" w14:textId="77777777" w:rsidR="00F41828" w:rsidRPr="0041448D" w:rsidRDefault="00F870B1">
      <w:pPr>
        <w:spacing w:after="0" w:line="259" w:lineRule="auto"/>
        <w:ind w:left="138" w:right="0" w:firstLine="0"/>
        <w:jc w:val="left"/>
        <w:rPr>
          <w:color w:val="auto"/>
        </w:rPr>
      </w:pPr>
      <w:r w:rsidRPr="0041448D">
        <w:rPr>
          <w:color w:val="auto"/>
          <w:sz w:val="21"/>
        </w:rPr>
        <w:t xml:space="preserve"> </w:t>
      </w:r>
    </w:p>
    <w:p w14:paraId="3AACA489" w14:textId="77777777" w:rsidR="00F41828" w:rsidRPr="0041448D" w:rsidRDefault="00F870B1">
      <w:pPr>
        <w:spacing w:line="249" w:lineRule="auto"/>
        <w:ind w:left="133" w:right="6733" w:hanging="10"/>
        <w:jc w:val="left"/>
        <w:rPr>
          <w:color w:val="auto"/>
        </w:rPr>
      </w:pPr>
      <w:r w:rsidRPr="0041448D">
        <w:rPr>
          <w:color w:val="auto"/>
          <w:sz w:val="21"/>
        </w:rPr>
        <w:t xml:space="preserve">Place:  </w:t>
      </w:r>
    </w:p>
    <w:p w14:paraId="0C30FC35" w14:textId="77777777" w:rsidR="00F41828" w:rsidRPr="0041448D" w:rsidRDefault="00F870B1">
      <w:pPr>
        <w:spacing w:after="0" w:line="259" w:lineRule="auto"/>
        <w:ind w:left="138" w:right="0" w:firstLine="0"/>
        <w:jc w:val="left"/>
        <w:rPr>
          <w:color w:val="auto"/>
        </w:rPr>
      </w:pPr>
      <w:r w:rsidRPr="0041448D">
        <w:rPr>
          <w:color w:val="auto"/>
          <w:sz w:val="21"/>
        </w:rPr>
        <w:t xml:space="preserve"> </w:t>
      </w:r>
    </w:p>
    <w:p w14:paraId="4E4827F6" w14:textId="77777777" w:rsidR="00F41828" w:rsidRPr="0041448D" w:rsidRDefault="00F870B1">
      <w:pPr>
        <w:spacing w:after="0" w:line="259" w:lineRule="auto"/>
        <w:ind w:left="138" w:right="0" w:firstLine="0"/>
        <w:jc w:val="left"/>
        <w:rPr>
          <w:color w:val="auto"/>
        </w:rPr>
      </w:pPr>
      <w:r w:rsidRPr="0041448D">
        <w:rPr>
          <w:color w:val="auto"/>
          <w:sz w:val="21"/>
        </w:rPr>
        <w:t xml:space="preserve"> </w:t>
      </w:r>
    </w:p>
    <w:p w14:paraId="4131F6BD" w14:textId="77777777" w:rsidR="00F41828" w:rsidRPr="0041448D" w:rsidRDefault="00F870B1">
      <w:pPr>
        <w:spacing w:after="0" w:line="259" w:lineRule="auto"/>
        <w:ind w:left="138" w:right="0" w:firstLine="0"/>
        <w:jc w:val="left"/>
        <w:rPr>
          <w:color w:val="auto"/>
        </w:rPr>
      </w:pPr>
      <w:r w:rsidRPr="0041448D">
        <w:rPr>
          <w:color w:val="auto"/>
          <w:sz w:val="21"/>
        </w:rPr>
        <w:t xml:space="preserve"> </w:t>
      </w:r>
    </w:p>
    <w:p w14:paraId="34D3797E" w14:textId="77777777" w:rsidR="00F41828" w:rsidRDefault="00F870B1">
      <w:pPr>
        <w:spacing w:after="0" w:line="259" w:lineRule="auto"/>
        <w:ind w:left="275" w:right="0" w:firstLine="0"/>
        <w:jc w:val="center"/>
        <w:rPr>
          <w:color w:val="auto"/>
          <w:sz w:val="21"/>
        </w:rPr>
      </w:pPr>
      <w:r w:rsidRPr="0041448D">
        <w:rPr>
          <w:color w:val="auto"/>
          <w:sz w:val="21"/>
        </w:rPr>
        <w:t>******</w:t>
      </w:r>
    </w:p>
    <w:p w14:paraId="32DBD634" w14:textId="77777777" w:rsidR="00FC613E" w:rsidRDefault="00FC613E">
      <w:pPr>
        <w:spacing w:after="0" w:line="259" w:lineRule="auto"/>
        <w:ind w:left="275" w:right="0" w:firstLine="0"/>
        <w:jc w:val="center"/>
        <w:rPr>
          <w:color w:val="auto"/>
        </w:rPr>
      </w:pPr>
    </w:p>
    <w:p w14:paraId="76705D2F" w14:textId="77777777" w:rsidR="00FC613E" w:rsidRDefault="00FC613E">
      <w:pPr>
        <w:spacing w:after="0" w:line="259" w:lineRule="auto"/>
        <w:ind w:left="275" w:right="0" w:firstLine="0"/>
        <w:jc w:val="center"/>
        <w:rPr>
          <w:color w:val="auto"/>
        </w:rPr>
      </w:pPr>
    </w:p>
    <w:p w14:paraId="770ED58C" w14:textId="77777777" w:rsidR="00FC613E" w:rsidRDefault="00FC613E">
      <w:pPr>
        <w:spacing w:after="0" w:line="259" w:lineRule="auto"/>
        <w:ind w:left="275" w:right="0" w:firstLine="0"/>
        <w:jc w:val="center"/>
        <w:rPr>
          <w:color w:val="auto"/>
        </w:rPr>
      </w:pPr>
    </w:p>
    <w:p w14:paraId="7F986E78" w14:textId="77777777" w:rsidR="00FC613E" w:rsidRPr="0041448D" w:rsidRDefault="00FC613E">
      <w:pPr>
        <w:spacing w:after="0" w:line="259" w:lineRule="auto"/>
        <w:ind w:left="275" w:right="0" w:firstLine="0"/>
        <w:jc w:val="center"/>
        <w:rPr>
          <w:color w:val="auto"/>
        </w:rPr>
      </w:pPr>
    </w:p>
    <w:p w14:paraId="2FE89F88" w14:textId="77777777" w:rsidR="00F41828" w:rsidRPr="0041448D" w:rsidRDefault="00F870B1">
      <w:pPr>
        <w:spacing w:after="0" w:line="259" w:lineRule="auto"/>
        <w:ind w:left="288" w:right="0" w:hanging="10"/>
        <w:jc w:val="center"/>
        <w:rPr>
          <w:color w:val="auto"/>
        </w:rPr>
      </w:pPr>
      <w:r w:rsidRPr="0041448D">
        <w:rPr>
          <w:b/>
          <w:color w:val="auto"/>
          <w:sz w:val="21"/>
          <w:u w:val="single" w:color="000000"/>
        </w:rPr>
        <w:t>FORM D (Indicative format)</w:t>
      </w:r>
      <w:r w:rsidRPr="0041448D">
        <w:rPr>
          <w:b/>
          <w:color w:val="auto"/>
          <w:sz w:val="21"/>
        </w:rPr>
        <w:t xml:space="preserve"> </w:t>
      </w:r>
    </w:p>
    <w:p w14:paraId="0A3CE632" w14:textId="77777777" w:rsidR="00F41828" w:rsidRPr="0041448D" w:rsidRDefault="00F870B1">
      <w:pPr>
        <w:spacing w:after="0" w:line="259" w:lineRule="auto"/>
        <w:ind w:left="330" w:right="0" w:firstLine="0"/>
        <w:jc w:val="center"/>
        <w:rPr>
          <w:color w:val="auto"/>
        </w:rPr>
      </w:pPr>
      <w:r w:rsidRPr="0041448D">
        <w:rPr>
          <w:b/>
          <w:color w:val="auto"/>
          <w:sz w:val="21"/>
        </w:rPr>
        <w:t xml:space="preserve"> </w:t>
      </w:r>
    </w:p>
    <w:p w14:paraId="5D57D212" w14:textId="77777777" w:rsidR="00F41828" w:rsidRPr="0041448D" w:rsidRDefault="00F870B1">
      <w:pPr>
        <w:spacing w:after="0" w:line="259" w:lineRule="auto"/>
        <w:ind w:left="288" w:right="1" w:hanging="10"/>
        <w:jc w:val="center"/>
        <w:rPr>
          <w:color w:val="auto"/>
        </w:rPr>
      </w:pPr>
      <w:r w:rsidRPr="0041448D">
        <w:rPr>
          <w:b/>
          <w:color w:val="auto"/>
          <w:sz w:val="21"/>
        </w:rPr>
        <w:t xml:space="preserve">SEBI (Prohibition of Insider Trading) Regulations, 2015 </w:t>
      </w:r>
    </w:p>
    <w:p w14:paraId="0D22E870" w14:textId="77777777" w:rsidR="00F41828" w:rsidRPr="0041448D" w:rsidRDefault="00F870B1">
      <w:pPr>
        <w:ind w:left="2541" w:right="1027" w:hanging="10"/>
        <w:jc w:val="left"/>
        <w:rPr>
          <w:color w:val="auto"/>
        </w:rPr>
      </w:pPr>
      <w:r w:rsidRPr="0041448D">
        <w:rPr>
          <w:b/>
          <w:color w:val="auto"/>
          <w:sz w:val="21"/>
        </w:rPr>
        <w:t xml:space="preserve">Regulation 7(3) – Transactions by Other connected persons as identified by the company </w:t>
      </w:r>
    </w:p>
    <w:p w14:paraId="0F3BD9BF" w14:textId="77777777" w:rsidR="00F41828" w:rsidRPr="0041448D" w:rsidRDefault="00F870B1">
      <w:pPr>
        <w:spacing w:after="0" w:line="259" w:lineRule="auto"/>
        <w:ind w:left="330" w:right="0" w:firstLine="0"/>
        <w:jc w:val="center"/>
        <w:rPr>
          <w:color w:val="auto"/>
        </w:rPr>
      </w:pPr>
      <w:r w:rsidRPr="0041448D">
        <w:rPr>
          <w:b/>
          <w:color w:val="auto"/>
          <w:sz w:val="21"/>
        </w:rPr>
        <w:t xml:space="preserve"> </w:t>
      </w:r>
    </w:p>
    <w:p w14:paraId="061D2BB0" w14:textId="77777777" w:rsidR="00F41828" w:rsidRPr="0041448D" w:rsidRDefault="00F870B1">
      <w:pPr>
        <w:ind w:left="-5" w:right="1027" w:hanging="10"/>
        <w:jc w:val="left"/>
        <w:rPr>
          <w:color w:val="auto"/>
        </w:rPr>
      </w:pPr>
      <w:r w:rsidRPr="0041448D">
        <w:rPr>
          <w:b/>
          <w:color w:val="auto"/>
          <w:sz w:val="21"/>
        </w:rPr>
        <w:t xml:space="preserve">Details of trading in securities by other connected persons as identified by the company </w:t>
      </w:r>
    </w:p>
    <w:p w14:paraId="2821B45D" w14:textId="77777777" w:rsidR="00F41828" w:rsidRPr="0041448D" w:rsidRDefault="00F870B1">
      <w:pPr>
        <w:spacing w:after="0" w:line="259" w:lineRule="auto"/>
        <w:ind w:left="0" w:right="0" w:firstLine="0"/>
        <w:jc w:val="left"/>
        <w:rPr>
          <w:color w:val="auto"/>
        </w:rPr>
      </w:pPr>
      <w:r w:rsidRPr="0041448D">
        <w:rPr>
          <w:b/>
          <w:color w:val="auto"/>
          <w:sz w:val="21"/>
        </w:rPr>
        <w:t xml:space="preserve"> </w:t>
      </w:r>
    </w:p>
    <w:tbl>
      <w:tblPr>
        <w:tblStyle w:val="TableGrid"/>
        <w:tblW w:w="12835" w:type="dxa"/>
        <w:tblInd w:w="-5" w:type="dxa"/>
        <w:tblCellMar>
          <w:top w:w="11" w:type="dxa"/>
          <w:left w:w="28" w:type="dxa"/>
        </w:tblCellMar>
        <w:tblLook w:val="04A0" w:firstRow="1" w:lastRow="0" w:firstColumn="1" w:lastColumn="0" w:noHBand="0" w:noVBand="1"/>
      </w:tblPr>
      <w:tblGrid>
        <w:gridCol w:w="932"/>
        <w:gridCol w:w="796"/>
        <w:gridCol w:w="870"/>
        <w:gridCol w:w="654"/>
        <w:gridCol w:w="752"/>
        <w:gridCol w:w="551"/>
        <w:gridCol w:w="552"/>
        <w:gridCol w:w="726"/>
        <w:gridCol w:w="1138"/>
        <w:gridCol w:w="1313"/>
        <w:gridCol w:w="788"/>
        <w:gridCol w:w="1050"/>
        <w:gridCol w:w="1050"/>
        <w:gridCol w:w="1663"/>
      </w:tblGrid>
      <w:tr w:rsidR="0041448D" w:rsidRPr="0041448D" w14:paraId="2200A2C6" w14:textId="77777777">
        <w:trPr>
          <w:trHeight w:val="1490"/>
        </w:trPr>
        <w:tc>
          <w:tcPr>
            <w:tcW w:w="931" w:type="dxa"/>
            <w:vMerge w:val="restart"/>
            <w:tcBorders>
              <w:top w:val="single" w:sz="6" w:space="0" w:color="000000"/>
              <w:left w:val="single" w:sz="5" w:space="0" w:color="000000"/>
              <w:bottom w:val="single" w:sz="4" w:space="0" w:color="000000"/>
              <w:right w:val="single" w:sz="5" w:space="0" w:color="000000"/>
            </w:tcBorders>
          </w:tcPr>
          <w:p w14:paraId="30111AD2" w14:textId="77777777" w:rsidR="00F41828" w:rsidRPr="0041448D" w:rsidRDefault="00F870B1">
            <w:pPr>
              <w:spacing w:after="0" w:line="259" w:lineRule="auto"/>
              <w:ind w:left="2" w:right="0" w:firstLine="0"/>
              <w:jc w:val="left"/>
              <w:rPr>
                <w:color w:val="auto"/>
              </w:rPr>
            </w:pPr>
            <w:r w:rsidRPr="0041448D">
              <w:rPr>
                <w:color w:val="auto"/>
                <w:sz w:val="21"/>
              </w:rPr>
              <w:t xml:space="preserve">Name, </w:t>
            </w:r>
          </w:p>
          <w:p w14:paraId="1B3EA543" w14:textId="77777777" w:rsidR="00F41828" w:rsidRPr="0041448D" w:rsidRDefault="00F870B1">
            <w:pPr>
              <w:spacing w:after="0" w:line="259" w:lineRule="auto"/>
              <w:ind w:left="2" w:right="0" w:firstLine="0"/>
              <w:jc w:val="left"/>
              <w:rPr>
                <w:color w:val="auto"/>
              </w:rPr>
            </w:pPr>
            <w:r w:rsidRPr="0041448D">
              <w:rPr>
                <w:color w:val="auto"/>
                <w:sz w:val="21"/>
              </w:rPr>
              <w:t xml:space="preserve">PAN, </w:t>
            </w:r>
          </w:p>
          <w:p w14:paraId="4D56ACF1" w14:textId="77777777" w:rsidR="00F41828" w:rsidRPr="0041448D" w:rsidRDefault="00F870B1">
            <w:pPr>
              <w:spacing w:after="1" w:line="238" w:lineRule="auto"/>
              <w:ind w:left="2" w:right="18" w:firstLine="0"/>
              <w:jc w:val="left"/>
              <w:rPr>
                <w:color w:val="auto"/>
              </w:rPr>
            </w:pPr>
            <w:r w:rsidRPr="0041448D">
              <w:rPr>
                <w:color w:val="auto"/>
                <w:sz w:val="21"/>
              </w:rPr>
              <w:t xml:space="preserve">CIN/DIN, &amp; address with contact nos. of other connected persons as identified </w:t>
            </w:r>
          </w:p>
          <w:p w14:paraId="11357CD5" w14:textId="77777777" w:rsidR="00F41828" w:rsidRPr="0041448D" w:rsidRDefault="00F870B1">
            <w:pPr>
              <w:spacing w:after="0" w:line="259" w:lineRule="auto"/>
              <w:ind w:left="2" w:right="0" w:firstLine="0"/>
              <w:jc w:val="left"/>
              <w:rPr>
                <w:color w:val="auto"/>
              </w:rPr>
            </w:pPr>
            <w:r w:rsidRPr="0041448D">
              <w:rPr>
                <w:color w:val="auto"/>
                <w:sz w:val="21"/>
              </w:rPr>
              <w:t xml:space="preserve">by the company </w:t>
            </w:r>
          </w:p>
        </w:tc>
        <w:tc>
          <w:tcPr>
            <w:tcW w:w="796" w:type="dxa"/>
            <w:vMerge w:val="restart"/>
            <w:tcBorders>
              <w:top w:val="single" w:sz="6" w:space="0" w:color="000000"/>
              <w:left w:val="single" w:sz="5" w:space="0" w:color="000000"/>
              <w:bottom w:val="single" w:sz="4" w:space="0" w:color="000000"/>
              <w:right w:val="single" w:sz="4" w:space="0" w:color="000000"/>
            </w:tcBorders>
          </w:tcPr>
          <w:p w14:paraId="4C02C4B4" w14:textId="77777777" w:rsidR="00F41828" w:rsidRPr="0041448D" w:rsidRDefault="00F870B1">
            <w:pPr>
              <w:spacing w:after="0" w:line="239" w:lineRule="auto"/>
              <w:ind w:left="2" w:right="0" w:firstLine="0"/>
              <w:jc w:val="left"/>
              <w:rPr>
                <w:color w:val="auto"/>
              </w:rPr>
            </w:pPr>
            <w:r w:rsidRPr="0041448D">
              <w:rPr>
                <w:color w:val="auto"/>
                <w:sz w:val="21"/>
              </w:rPr>
              <w:t>Connect ion with compan</w:t>
            </w:r>
          </w:p>
          <w:p w14:paraId="2141189D" w14:textId="77777777" w:rsidR="00F41828" w:rsidRPr="0041448D" w:rsidRDefault="00F870B1">
            <w:pPr>
              <w:spacing w:after="0" w:line="259" w:lineRule="auto"/>
              <w:ind w:left="2" w:right="0" w:firstLine="0"/>
              <w:jc w:val="left"/>
              <w:rPr>
                <w:color w:val="auto"/>
              </w:rPr>
            </w:pPr>
            <w:r w:rsidRPr="0041448D">
              <w:rPr>
                <w:color w:val="auto"/>
                <w:sz w:val="21"/>
              </w:rPr>
              <w:t xml:space="preserve">y </w:t>
            </w:r>
          </w:p>
        </w:tc>
        <w:tc>
          <w:tcPr>
            <w:tcW w:w="1524" w:type="dxa"/>
            <w:gridSpan w:val="2"/>
            <w:tcBorders>
              <w:top w:val="single" w:sz="4" w:space="0" w:color="000000"/>
              <w:left w:val="single" w:sz="4" w:space="0" w:color="000000"/>
              <w:bottom w:val="single" w:sz="4" w:space="0" w:color="000000"/>
              <w:right w:val="single" w:sz="6" w:space="0" w:color="000000"/>
            </w:tcBorders>
          </w:tcPr>
          <w:p w14:paraId="595A161A" w14:textId="77777777" w:rsidR="00F41828" w:rsidRPr="0041448D" w:rsidRDefault="00F870B1">
            <w:pPr>
              <w:spacing w:after="0" w:line="239" w:lineRule="auto"/>
              <w:ind w:left="1" w:right="0" w:firstLine="0"/>
              <w:jc w:val="left"/>
              <w:rPr>
                <w:color w:val="auto"/>
              </w:rPr>
            </w:pPr>
            <w:r w:rsidRPr="0041448D">
              <w:rPr>
                <w:color w:val="auto"/>
                <w:sz w:val="21"/>
              </w:rPr>
              <w:t>Securities held prior to acquisition/dispo</w:t>
            </w:r>
          </w:p>
          <w:p w14:paraId="700EBFD4" w14:textId="77777777" w:rsidR="00F41828" w:rsidRPr="0041448D" w:rsidRDefault="00F870B1">
            <w:pPr>
              <w:spacing w:after="0" w:line="259" w:lineRule="auto"/>
              <w:ind w:left="1" w:right="0" w:firstLine="0"/>
              <w:jc w:val="left"/>
              <w:rPr>
                <w:color w:val="auto"/>
              </w:rPr>
            </w:pPr>
            <w:r w:rsidRPr="0041448D">
              <w:rPr>
                <w:color w:val="auto"/>
                <w:sz w:val="21"/>
              </w:rPr>
              <w:t xml:space="preserve">sal </w:t>
            </w:r>
          </w:p>
        </w:tc>
        <w:tc>
          <w:tcPr>
            <w:tcW w:w="2581" w:type="dxa"/>
            <w:gridSpan w:val="4"/>
            <w:tcBorders>
              <w:top w:val="single" w:sz="6" w:space="0" w:color="000000"/>
              <w:left w:val="single" w:sz="6" w:space="0" w:color="000000"/>
              <w:bottom w:val="single" w:sz="4" w:space="0" w:color="000000"/>
              <w:right w:val="single" w:sz="4" w:space="0" w:color="000000"/>
            </w:tcBorders>
          </w:tcPr>
          <w:p w14:paraId="00E226CC" w14:textId="77777777" w:rsidR="00F41828" w:rsidRPr="0041448D" w:rsidRDefault="00F870B1">
            <w:pPr>
              <w:spacing w:after="0" w:line="259" w:lineRule="auto"/>
              <w:ind w:left="1" w:right="0" w:firstLine="0"/>
              <w:rPr>
                <w:color w:val="auto"/>
              </w:rPr>
            </w:pPr>
            <w:r w:rsidRPr="0041448D">
              <w:rPr>
                <w:color w:val="auto"/>
                <w:sz w:val="21"/>
              </w:rPr>
              <w:t>Securities acquired/Disposed</w:t>
            </w:r>
          </w:p>
        </w:tc>
        <w:tc>
          <w:tcPr>
            <w:tcW w:w="2450" w:type="dxa"/>
            <w:gridSpan w:val="2"/>
            <w:tcBorders>
              <w:top w:val="single" w:sz="4" w:space="0" w:color="000000"/>
              <w:left w:val="single" w:sz="4" w:space="0" w:color="000000"/>
              <w:bottom w:val="single" w:sz="4" w:space="0" w:color="000000"/>
              <w:right w:val="single" w:sz="4" w:space="0" w:color="000000"/>
            </w:tcBorders>
          </w:tcPr>
          <w:p w14:paraId="7EF72078" w14:textId="77777777" w:rsidR="00F41828" w:rsidRPr="0041448D" w:rsidRDefault="00F870B1">
            <w:pPr>
              <w:spacing w:after="0" w:line="259" w:lineRule="auto"/>
              <w:ind w:left="1" w:right="0" w:firstLine="1"/>
              <w:jc w:val="left"/>
              <w:rPr>
                <w:color w:val="auto"/>
              </w:rPr>
            </w:pPr>
            <w:r w:rsidRPr="0041448D">
              <w:rPr>
                <w:color w:val="auto"/>
                <w:sz w:val="21"/>
              </w:rPr>
              <w:t xml:space="preserve">Securities held post acquisition/disposal </w:t>
            </w:r>
          </w:p>
        </w:tc>
        <w:tc>
          <w:tcPr>
            <w:tcW w:w="1838" w:type="dxa"/>
            <w:gridSpan w:val="2"/>
            <w:tcBorders>
              <w:top w:val="single" w:sz="6" w:space="0" w:color="000000"/>
              <w:left w:val="single" w:sz="4" w:space="0" w:color="000000"/>
              <w:bottom w:val="single" w:sz="6" w:space="0" w:color="000000"/>
              <w:right w:val="single" w:sz="6" w:space="0" w:color="000000"/>
            </w:tcBorders>
          </w:tcPr>
          <w:p w14:paraId="69A59CEB" w14:textId="77777777" w:rsidR="00F41828" w:rsidRPr="0041448D" w:rsidRDefault="00F870B1">
            <w:pPr>
              <w:spacing w:after="0" w:line="259" w:lineRule="auto"/>
              <w:ind w:left="2" w:right="311" w:firstLine="0"/>
              <w:jc w:val="left"/>
              <w:rPr>
                <w:color w:val="auto"/>
              </w:rPr>
            </w:pPr>
            <w:r w:rsidRPr="0041448D">
              <w:rPr>
                <w:color w:val="auto"/>
                <w:sz w:val="21"/>
              </w:rPr>
              <w:t xml:space="preserve">Date of allotment advice/ acquisition of shares/ sale of shares specify </w:t>
            </w:r>
          </w:p>
        </w:tc>
        <w:tc>
          <w:tcPr>
            <w:tcW w:w="1050" w:type="dxa"/>
            <w:vMerge w:val="restart"/>
            <w:tcBorders>
              <w:top w:val="single" w:sz="6" w:space="0" w:color="000000"/>
              <w:left w:val="single" w:sz="6" w:space="0" w:color="000000"/>
              <w:bottom w:val="single" w:sz="4" w:space="0" w:color="000000"/>
              <w:right w:val="single" w:sz="6" w:space="0" w:color="000000"/>
            </w:tcBorders>
          </w:tcPr>
          <w:p w14:paraId="1181DC62" w14:textId="77777777" w:rsidR="00F41828" w:rsidRPr="0041448D" w:rsidRDefault="00F870B1">
            <w:pPr>
              <w:spacing w:after="0" w:line="239" w:lineRule="auto"/>
              <w:ind w:left="1" w:right="0" w:firstLine="0"/>
              <w:jc w:val="left"/>
              <w:rPr>
                <w:color w:val="auto"/>
              </w:rPr>
            </w:pPr>
            <w:r w:rsidRPr="0041448D">
              <w:rPr>
                <w:color w:val="auto"/>
                <w:sz w:val="21"/>
              </w:rPr>
              <w:t xml:space="preserve">Date of intimation to </w:t>
            </w:r>
          </w:p>
          <w:p w14:paraId="3DF05C7D" w14:textId="77777777" w:rsidR="00F41828" w:rsidRPr="0041448D" w:rsidRDefault="00F870B1">
            <w:pPr>
              <w:spacing w:after="0" w:line="259" w:lineRule="auto"/>
              <w:ind w:left="1" w:right="0" w:firstLine="0"/>
              <w:jc w:val="left"/>
              <w:rPr>
                <w:color w:val="auto"/>
              </w:rPr>
            </w:pPr>
            <w:r w:rsidRPr="0041448D">
              <w:rPr>
                <w:color w:val="auto"/>
                <w:sz w:val="21"/>
              </w:rPr>
              <w:t xml:space="preserve">company </w:t>
            </w:r>
          </w:p>
        </w:tc>
        <w:tc>
          <w:tcPr>
            <w:tcW w:w="1663" w:type="dxa"/>
            <w:vMerge w:val="restart"/>
            <w:tcBorders>
              <w:top w:val="single" w:sz="6" w:space="0" w:color="000000"/>
              <w:left w:val="single" w:sz="6" w:space="0" w:color="000000"/>
              <w:bottom w:val="single" w:sz="4" w:space="0" w:color="000000"/>
              <w:right w:val="single" w:sz="5" w:space="0" w:color="000000"/>
            </w:tcBorders>
          </w:tcPr>
          <w:p w14:paraId="49190CCA" w14:textId="77777777" w:rsidR="00F41828" w:rsidRPr="0041448D" w:rsidRDefault="00F870B1">
            <w:pPr>
              <w:spacing w:after="0" w:line="239" w:lineRule="auto"/>
              <w:ind w:left="2" w:right="0" w:firstLine="0"/>
              <w:jc w:val="left"/>
              <w:rPr>
                <w:color w:val="auto"/>
              </w:rPr>
            </w:pPr>
            <w:r w:rsidRPr="0041448D">
              <w:rPr>
                <w:color w:val="auto"/>
                <w:sz w:val="21"/>
              </w:rPr>
              <w:t xml:space="preserve">Mode of acquisition/dispos al (on market/public/ </w:t>
            </w:r>
          </w:p>
          <w:p w14:paraId="610C7201" w14:textId="77777777" w:rsidR="00F41828" w:rsidRPr="0041448D" w:rsidRDefault="00F870B1">
            <w:pPr>
              <w:spacing w:after="0" w:line="259" w:lineRule="auto"/>
              <w:ind w:left="2" w:right="0" w:firstLine="0"/>
              <w:jc w:val="left"/>
              <w:rPr>
                <w:color w:val="auto"/>
              </w:rPr>
            </w:pPr>
            <w:r w:rsidRPr="0041448D">
              <w:rPr>
                <w:color w:val="auto"/>
                <w:sz w:val="21"/>
              </w:rPr>
              <w:t xml:space="preserve">rights/ </w:t>
            </w:r>
          </w:p>
          <w:p w14:paraId="357E7B49" w14:textId="77777777" w:rsidR="00F41828" w:rsidRPr="0041448D" w:rsidRDefault="00F870B1">
            <w:pPr>
              <w:spacing w:after="0" w:line="239" w:lineRule="auto"/>
              <w:ind w:left="2" w:right="26" w:firstLine="0"/>
              <w:jc w:val="left"/>
              <w:rPr>
                <w:color w:val="auto"/>
              </w:rPr>
            </w:pPr>
            <w:r w:rsidRPr="0041448D">
              <w:rPr>
                <w:color w:val="auto"/>
                <w:sz w:val="21"/>
              </w:rPr>
              <w:t>Preferential offer / off market/Interse transfer, ESOPs</w:t>
            </w:r>
          </w:p>
          <w:p w14:paraId="504C8113" w14:textId="77777777" w:rsidR="00F41828" w:rsidRPr="0041448D" w:rsidRDefault="00F870B1">
            <w:pPr>
              <w:spacing w:after="0" w:line="259" w:lineRule="auto"/>
              <w:ind w:left="2" w:right="0" w:firstLine="0"/>
              <w:jc w:val="left"/>
              <w:rPr>
                <w:color w:val="auto"/>
              </w:rPr>
            </w:pPr>
            <w:r w:rsidRPr="0041448D">
              <w:rPr>
                <w:color w:val="auto"/>
                <w:sz w:val="21"/>
              </w:rPr>
              <w:t xml:space="preserve">etc. ) </w:t>
            </w:r>
          </w:p>
        </w:tc>
      </w:tr>
      <w:tr w:rsidR="0041448D" w:rsidRPr="0041448D" w14:paraId="73017FF2" w14:textId="77777777">
        <w:trPr>
          <w:trHeight w:val="3039"/>
        </w:trPr>
        <w:tc>
          <w:tcPr>
            <w:tcW w:w="0" w:type="auto"/>
            <w:vMerge/>
            <w:tcBorders>
              <w:top w:val="nil"/>
              <w:left w:val="single" w:sz="5" w:space="0" w:color="000000"/>
              <w:bottom w:val="single" w:sz="4" w:space="0" w:color="000000"/>
              <w:right w:val="single" w:sz="5" w:space="0" w:color="000000"/>
            </w:tcBorders>
          </w:tcPr>
          <w:p w14:paraId="0D715CDA" w14:textId="77777777" w:rsidR="00F41828" w:rsidRPr="0041448D" w:rsidRDefault="00F41828">
            <w:pPr>
              <w:spacing w:after="160" w:line="259" w:lineRule="auto"/>
              <w:ind w:left="0" w:right="0" w:firstLine="0"/>
              <w:jc w:val="left"/>
              <w:rPr>
                <w:color w:val="auto"/>
              </w:rPr>
            </w:pPr>
          </w:p>
        </w:tc>
        <w:tc>
          <w:tcPr>
            <w:tcW w:w="0" w:type="auto"/>
            <w:vMerge/>
            <w:tcBorders>
              <w:top w:val="nil"/>
              <w:left w:val="single" w:sz="5" w:space="0" w:color="000000"/>
              <w:bottom w:val="single" w:sz="4" w:space="0" w:color="000000"/>
              <w:right w:val="single" w:sz="4" w:space="0" w:color="000000"/>
            </w:tcBorders>
          </w:tcPr>
          <w:p w14:paraId="5103BF48" w14:textId="77777777" w:rsidR="00F41828" w:rsidRPr="0041448D" w:rsidRDefault="00F41828">
            <w:pPr>
              <w:spacing w:after="160" w:line="259" w:lineRule="auto"/>
              <w:ind w:left="0" w:right="0" w:firstLine="0"/>
              <w:jc w:val="left"/>
              <w:rPr>
                <w:color w:val="auto"/>
              </w:rPr>
            </w:pPr>
          </w:p>
        </w:tc>
        <w:tc>
          <w:tcPr>
            <w:tcW w:w="870" w:type="dxa"/>
            <w:tcBorders>
              <w:top w:val="single" w:sz="4" w:space="0" w:color="000000"/>
              <w:left w:val="single" w:sz="4" w:space="0" w:color="000000"/>
              <w:bottom w:val="single" w:sz="4" w:space="0" w:color="000000"/>
              <w:right w:val="single" w:sz="4" w:space="0" w:color="000000"/>
            </w:tcBorders>
          </w:tcPr>
          <w:p w14:paraId="17CE0DD1" w14:textId="77777777" w:rsidR="00F41828" w:rsidRPr="0041448D" w:rsidRDefault="00F870B1">
            <w:pPr>
              <w:spacing w:after="0" w:line="239" w:lineRule="auto"/>
              <w:ind w:left="1" w:right="0" w:firstLine="0"/>
              <w:jc w:val="left"/>
              <w:rPr>
                <w:color w:val="auto"/>
              </w:rPr>
            </w:pPr>
            <w:r w:rsidRPr="0041448D">
              <w:rPr>
                <w:color w:val="auto"/>
                <w:sz w:val="21"/>
              </w:rPr>
              <w:t xml:space="preserve">Type of security (For eg. </w:t>
            </w:r>
          </w:p>
          <w:p w14:paraId="56F4CA8A" w14:textId="77777777" w:rsidR="00F41828" w:rsidRPr="0041448D" w:rsidRDefault="00F870B1">
            <w:pPr>
              <w:spacing w:after="0" w:line="259" w:lineRule="auto"/>
              <w:ind w:left="1" w:right="0" w:firstLine="0"/>
              <w:rPr>
                <w:color w:val="auto"/>
              </w:rPr>
            </w:pPr>
            <w:r w:rsidRPr="0041448D">
              <w:rPr>
                <w:color w:val="auto"/>
                <w:sz w:val="21"/>
              </w:rPr>
              <w:t xml:space="preserve">– Shares, </w:t>
            </w:r>
          </w:p>
          <w:p w14:paraId="080AF225" w14:textId="77777777" w:rsidR="00F41828" w:rsidRPr="0041448D" w:rsidRDefault="00F870B1">
            <w:pPr>
              <w:spacing w:after="0" w:line="259" w:lineRule="auto"/>
              <w:ind w:left="1" w:right="0" w:firstLine="0"/>
              <w:rPr>
                <w:color w:val="auto"/>
              </w:rPr>
            </w:pPr>
            <w:r w:rsidRPr="0041448D">
              <w:rPr>
                <w:color w:val="auto"/>
                <w:sz w:val="21"/>
              </w:rPr>
              <w:t>Warrants</w:t>
            </w:r>
          </w:p>
          <w:p w14:paraId="26F81909" w14:textId="77777777" w:rsidR="00F41828" w:rsidRPr="0041448D" w:rsidRDefault="00F870B1">
            <w:pPr>
              <w:spacing w:after="0" w:line="259" w:lineRule="auto"/>
              <w:ind w:left="1" w:right="0" w:firstLine="0"/>
              <w:jc w:val="left"/>
              <w:rPr>
                <w:color w:val="auto"/>
              </w:rPr>
            </w:pPr>
            <w:r w:rsidRPr="0041448D">
              <w:rPr>
                <w:color w:val="auto"/>
                <w:sz w:val="21"/>
              </w:rPr>
              <w:t xml:space="preserve">, </w:t>
            </w:r>
          </w:p>
          <w:p w14:paraId="16E52C76" w14:textId="77777777" w:rsidR="00F41828" w:rsidRPr="0041448D" w:rsidRDefault="00F870B1">
            <w:pPr>
              <w:spacing w:after="0" w:line="240" w:lineRule="auto"/>
              <w:ind w:left="1" w:right="0" w:firstLine="0"/>
              <w:jc w:val="left"/>
              <w:rPr>
                <w:color w:val="auto"/>
              </w:rPr>
            </w:pPr>
            <w:r w:rsidRPr="0041448D">
              <w:rPr>
                <w:color w:val="auto"/>
                <w:sz w:val="21"/>
              </w:rPr>
              <w:t xml:space="preserve">Converti ble </w:t>
            </w:r>
          </w:p>
          <w:p w14:paraId="70E77B90" w14:textId="77777777" w:rsidR="00F41828" w:rsidRPr="0041448D" w:rsidRDefault="00F870B1">
            <w:pPr>
              <w:spacing w:after="0" w:line="259" w:lineRule="auto"/>
              <w:ind w:left="1" w:right="0" w:firstLine="0"/>
              <w:rPr>
                <w:color w:val="auto"/>
              </w:rPr>
            </w:pPr>
            <w:r w:rsidRPr="0041448D">
              <w:rPr>
                <w:color w:val="auto"/>
                <w:sz w:val="21"/>
              </w:rPr>
              <w:t>Debentur</w:t>
            </w:r>
          </w:p>
          <w:p w14:paraId="7B7C3533" w14:textId="77777777" w:rsidR="00F41828" w:rsidRPr="0041448D" w:rsidRDefault="00F870B1">
            <w:pPr>
              <w:spacing w:after="0" w:line="259" w:lineRule="auto"/>
              <w:ind w:left="1" w:right="0" w:firstLine="0"/>
              <w:jc w:val="left"/>
              <w:rPr>
                <w:color w:val="auto"/>
              </w:rPr>
            </w:pPr>
            <w:r w:rsidRPr="0041448D">
              <w:rPr>
                <w:color w:val="auto"/>
                <w:sz w:val="21"/>
              </w:rPr>
              <w:t xml:space="preserve">es etc.) </w:t>
            </w:r>
          </w:p>
        </w:tc>
        <w:tc>
          <w:tcPr>
            <w:tcW w:w="654" w:type="dxa"/>
            <w:tcBorders>
              <w:top w:val="single" w:sz="4" w:space="0" w:color="000000"/>
              <w:left w:val="single" w:sz="4" w:space="0" w:color="000000"/>
              <w:bottom w:val="single" w:sz="4" w:space="0" w:color="000000"/>
              <w:right w:val="single" w:sz="4" w:space="0" w:color="000000"/>
            </w:tcBorders>
          </w:tcPr>
          <w:p w14:paraId="6711E953" w14:textId="77777777" w:rsidR="00F41828" w:rsidRPr="0041448D" w:rsidRDefault="00F870B1">
            <w:pPr>
              <w:spacing w:after="2" w:line="237" w:lineRule="auto"/>
              <w:ind w:left="2" w:right="0" w:firstLine="0"/>
              <w:jc w:val="left"/>
              <w:rPr>
                <w:color w:val="auto"/>
              </w:rPr>
            </w:pPr>
            <w:r w:rsidRPr="0041448D">
              <w:rPr>
                <w:color w:val="auto"/>
                <w:sz w:val="21"/>
              </w:rPr>
              <w:t xml:space="preserve">No. and % </w:t>
            </w:r>
          </w:p>
          <w:p w14:paraId="35310279" w14:textId="77777777" w:rsidR="00F41828" w:rsidRPr="0041448D" w:rsidRDefault="00F870B1">
            <w:pPr>
              <w:spacing w:after="0" w:line="259" w:lineRule="auto"/>
              <w:ind w:left="2" w:right="0" w:firstLine="0"/>
              <w:jc w:val="left"/>
              <w:rPr>
                <w:color w:val="auto"/>
              </w:rPr>
            </w:pPr>
            <w:r w:rsidRPr="0041448D">
              <w:rPr>
                <w:color w:val="auto"/>
                <w:sz w:val="21"/>
              </w:rPr>
              <w:t>of shareh olding</w:t>
            </w:r>
          </w:p>
        </w:tc>
        <w:tc>
          <w:tcPr>
            <w:tcW w:w="752" w:type="dxa"/>
            <w:tcBorders>
              <w:top w:val="single" w:sz="4" w:space="0" w:color="000000"/>
              <w:left w:val="single" w:sz="4" w:space="0" w:color="000000"/>
              <w:bottom w:val="single" w:sz="4" w:space="0" w:color="000000"/>
              <w:right w:val="single" w:sz="4" w:space="0" w:color="000000"/>
            </w:tcBorders>
          </w:tcPr>
          <w:p w14:paraId="3438B652" w14:textId="77777777" w:rsidR="00F41828" w:rsidRPr="0041448D" w:rsidRDefault="00F870B1">
            <w:pPr>
              <w:spacing w:after="0" w:line="239" w:lineRule="auto"/>
              <w:ind w:left="1" w:right="0" w:firstLine="0"/>
              <w:jc w:val="left"/>
              <w:rPr>
                <w:color w:val="auto"/>
              </w:rPr>
            </w:pPr>
            <w:r w:rsidRPr="0041448D">
              <w:rPr>
                <w:color w:val="auto"/>
                <w:sz w:val="21"/>
              </w:rPr>
              <w:t xml:space="preserve">Type of security (For eg. </w:t>
            </w:r>
          </w:p>
          <w:p w14:paraId="7EB743DF" w14:textId="77777777" w:rsidR="00F41828" w:rsidRPr="0041448D" w:rsidRDefault="00F870B1">
            <w:pPr>
              <w:spacing w:after="0" w:line="239" w:lineRule="auto"/>
              <w:ind w:left="1" w:right="0" w:firstLine="0"/>
              <w:jc w:val="left"/>
              <w:rPr>
                <w:color w:val="auto"/>
              </w:rPr>
            </w:pPr>
            <w:r w:rsidRPr="0041448D">
              <w:rPr>
                <w:color w:val="auto"/>
                <w:sz w:val="21"/>
              </w:rPr>
              <w:t>– Shares, Warran</w:t>
            </w:r>
          </w:p>
          <w:p w14:paraId="57B3CB47" w14:textId="77777777" w:rsidR="00F41828" w:rsidRPr="0041448D" w:rsidRDefault="00F870B1">
            <w:pPr>
              <w:spacing w:after="0" w:line="259" w:lineRule="auto"/>
              <w:ind w:left="1" w:right="0" w:firstLine="0"/>
              <w:jc w:val="left"/>
              <w:rPr>
                <w:color w:val="auto"/>
              </w:rPr>
            </w:pPr>
            <w:r w:rsidRPr="0041448D">
              <w:rPr>
                <w:color w:val="auto"/>
                <w:sz w:val="21"/>
              </w:rPr>
              <w:t xml:space="preserve">ts, </w:t>
            </w:r>
          </w:p>
          <w:p w14:paraId="278A5A01" w14:textId="77777777" w:rsidR="00F41828" w:rsidRPr="0041448D" w:rsidRDefault="00F870B1">
            <w:pPr>
              <w:spacing w:after="0" w:line="259" w:lineRule="auto"/>
              <w:ind w:left="1" w:right="0" w:firstLine="0"/>
              <w:rPr>
                <w:color w:val="auto"/>
              </w:rPr>
            </w:pPr>
            <w:r w:rsidRPr="0041448D">
              <w:rPr>
                <w:color w:val="auto"/>
                <w:sz w:val="21"/>
              </w:rPr>
              <w:t>Convert</w:t>
            </w:r>
          </w:p>
          <w:p w14:paraId="01ABB1D5" w14:textId="77777777" w:rsidR="00F41828" w:rsidRPr="0041448D" w:rsidRDefault="00F870B1">
            <w:pPr>
              <w:spacing w:after="0" w:line="259" w:lineRule="auto"/>
              <w:ind w:left="1" w:right="0" w:firstLine="0"/>
              <w:jc w:val="left"/>
              <w:rPr>
                <w:color w:val="auto"/>
              </w:rPr>
            </w:pPr>
            <w:r w:rsidRPr="0041448D">
              <w:rPr>
                <w:color w:val="auto"/>
                <w:sz w:val="21"/>
              </w:rPr>
              <w:t xml:space="preserve">ible </w:t>
            </w:r>
          </w:p>
          <w:p w14:paraId="32D1E736" w14:textId="77777777" w:rsidR="00F41828" w:rsidRPr="0041448D" w:rsidRDefault="00F870B1">
            <w:pPr>
              <w:spacing w:after="0" w:line="259" w:lineRule="auto"/>
              <w:ind w:left="1" w:right="0" w:firstLine="0"/>
              <w:jc w:val="left"/>
              <w:rPr>
                <w:color w:val="auto"/>
              </w:rPr>
            </w:pPr>
            <w:r w:rsidRPr="0041448D">
              <w:rPr>
                <w:color w:val="auto"/>
                <w:sz w:val="21"/>
              </w:rPr>
              <w:t xml:space="preserve">Debent ures etc.) </w:t>
            </w:r>
          </w:p>
        </w:tc>
        <w:tc>
          <w:tcPr>
            <w:tcW w:w="551" w:type="dxa"/>
            <w:tcBorders>
              <w:top w:val="single" w:sz="4" w:space="0" w:color="000000"/>
              <w:left w:val="single" w:sz="4" w:space="0" w:color="000000"/>
              <w:bottom w:val="single" w:sz="4" w:space="0" w:color="000000"/>
              <w:right w:val="single" w:sz="4" w:space="0" w:color="000000"/>
            </w:tcBorders>
          </w:tcPr>
          <w:p w14:paraId="399FCA40" w14:textId="77777777" w:rsidR="00F41828" w:rsidRPr="0041448D" w:rsidRDefault="00F870B1">
            <w:pPr>
              <w:spacing w:after="0" w:line="259" w:lineRule="auto"/>
              <w:ind w:left="0" w:right="0" w:firstLine="0"/>
              <w:jc w:val="left"/>
              <w:rPr>
                <w:color w:val="auto"/>
              </w:rPr>
            </w:pPr>
            <w:r w:rsidRPr="0041448D">
              <w:rPr>
                <w:color w:val="auto"/>
                <w:sz w:val="21"/>
              </w:rPr>
              <w:t xml:space="preserve">No.  </w:t>
            </w:r>
          </w:p>
        </w:tc>
        <w:tc>
          <w:tcPr>
            <w:tcW w:w="552" w:type="dxa"/>
            <w:tcBorders>
              <w:top w:val="single" w:sz="4" w:space="0" w:color="000000"/>
              <w:left w:val="single" w:sz="4" w:space="0" w:color="000000"/>
              <w:bottom w:val="single" w:sz="4" w:space="0" w:color="000000"/>
              <w:right w:val="single" w:sz="4" w:space="0" w:color="000000"/>
            </w:tcBorders>
          </w:tcPr>
          <w:p w14:paraId="421EDC9B" w14:textId="77777777" w:rsidR="00F41828" w:rsidRPr="0041448D" w:rsidRDefault="00F870B1">
            <w:pPr>
              <w:spacing w:after="1970" w:line="237" w:lineRule="auto"/>
              <w:ind w:left="1" w:right="13" w:firstLine="0"/>
              <w:jc w:val="left"/>
              <w:rPr>
                <w:color w:val="auto"/>
              </w:rPr>
            </w:pPr>
            <w:r w:rsidRPr="0041448D">
              <w:rPr>
                <w:color w:val="auto"/>
                <w:sz w:val="21"/>
              </w:rPr>
              <w:t xml:space="preserve">Valu e </w:t>
            </w:r>
          </w:p>
          <w:p w14:paraId="3501FA9B" w14:textId="77777777" w:rsidR="00F41828" w:rsidRPr="0041448D" w:rsidRDefault="00F870B1">
            <w:pPr>
              <w:spacing w:after="0" w:line="259" w:lineRule="auto"/>
              <w:ind w:left="1" w:right="0" w:firstLine="0"/>
              <w:jc w:val="left"/>
              <w:rPr>
                <w:color w:val="auto"/>
              </w:rPr>
            </w:pPr>
            <w:r w:rsidRPr="0041448D">
              <w:rPr>
                <w:color w:val="auto"/>
                <w:sz w:val="21"/>
              </w:rPr>
              <w:t xml:space="preserve"> </w:t>
            </w:r>
          </w:p>
        </w:tc>
        <w:tc>
          <w:tcPr>
            <w:tcW w:w="726" w:type="dxa"/>
            <w:tcBorders>
              <w:top w:val="single" w:sz="4" w:space="0" w:color="000000"/>
              <w:left w:val="single" w:sz="4" w:space="0" w:color="000000"/>
              <w:bottom w:val="single" w:sz="4" w:space="0" w:color="000000"/>
              <w:right w:val="single" w:sz="4" w:space="0" w:color="000000"/>
            </w:tcBorders>
          </w:tcPr>
          <w:p w14:paraId="27F7CD0C" w14:textId="77777777" w:rsidR="00F41828" w:rsidRPr="0041448D" w:rsidRDefault="00F870B1">
            <w:pPr>
              <w:spacing w:after="0" w:line="239" w:lineRule="auto"/>
              <w:ind w:left="0" w:right="0" w:firstLine="0"/>
              <w:jc w:val="left"/>
              <w:rPr>
                <w:color w:val="auto"/>
              </w:rPr>
            </w:pPr>
            <w:r w:rsidRPr="0041448D">
              <w:rPr>
                <w:color w:val="auto"/>
                <w:sz w:val="21"/>
              </w:rPr>
              <w:t xml:space="preserve">Transa ction Type </w:t>
            </w:r>
          </w:p>
          <w:p w14:paraId="68821CCC" w14:textId="77777777" w:rsidR="00F41828" w:rsidRPr="0041448D" w:rsidRDefault="00F870B1">
            <w:pPr>
              <w:spacing w:after="0" w:line="259" w:lineRule="auto"/>
              <w:ind w:left="0" w:right="0" w:firstLine="0"/>
              <w:jc w:val="left"/>
              <w:rPr>
                <w:color w:val="auto"/>
              </w:rPr>
            </w:pPr>
            <w:r w:rsidRPr="0041448D">
              <w:rPr>
                <w:color w:val="auto"/>
                <w:sz w:val="21"/>
              </w:rPr>
              <w:t xml:space="preserve">(Buy/ </w:t>
            </w:r>
          </w:p>
          <w:p w14:paraId="6297BD56" w14:textId="77777777" w:rsidR="00F41828" w:rsidRPr="0041448D" w:rsidRDefault="00F870B1">
            <w:pPr>
              <w:spacing w:after="0" w:line="259" w:lineRule="auto"/>
              <w:ind w:left="0" w:right="0" w:firstLine="0"/>
              <w:jc w:val="left"/>
              <w:rPr>
                <w:color w:val="auto"/>
              </w:rPr>
            </w:pPr>
            <w:r w:rsidRPr="0041448D">
              <w:rPr>
                <w:color w:val="auto"/>
                <w:sz w:val="21"/>
              </w:rPr>
              <w:t xml:space="preserve">Sale/ </w:t>
            </w:r>
          </w:p>
          <w:p w14:paraId="7247766A" w14:textId="77777777" w:rsidR="00F41828" w:rsidRPr="0041448D" w:rsidRDefault="00F870B1">
            <w:pPr>
              <w:spacing w:after="0" w:line="259" w:lineRule="auto"/>
              <w:ind w:left="0" w:right="0" w:firstLine="0"/>
              <w:rPr>
                <w:color w:val="auto"/>
              </w:rPr>
            </w:pPr>
            <w:r w:rsidRPr="0041448D">
              <w:rPr>
                <w:color w:val="auto"/>
                <w:sz w:val="21"/>
              </w:rPr>
              <w:t xml:space="preserve">Pledge </w:t>
            </w:r>
          </w:p>
          <w:p w14:paraId="3A96A91C" w14:textId="77777777" w:rsidR="00F41828" w:rsidRPr="0041448D" w:rsidRDefault="00F870B1">
            <w:pPr>
              <w:spacing w:after="0" w:line="259" w:lineRule="auto"/>
              <w:ind w:left="0" w:right="0" w:firstLine="0"/>
              <w:jc w:val="left"/>
              <w:rPr>
                <w:color w:val="auto"/>
              </w:rPr>
            </w:pPr>
            <w:r w:rsidRPr="0041448D">
              <w:rPr>
                <w:color w:val="auto"/>
                <w:sz w:val="21"/>
              </w:rPr>
              <w:t xml:space="preserve">/ </w:t>
            </w:r>
          </w:p>
          <w:p w14:paraId="40E26087" w14:textId="77777777" w:rsidR="00F41828" w:rsidRPr="0041448D" w:rsidRDefault="00F870B1">
            <w:pPr>
              <w:spacing w:after="0" w:line="239" w:lineRule="auto"/>
              <w:ind w:left="0" w:right="0" w:firstLine="0"/>
              <w:jc w:val="left"/>
              <w:rPr>
                <w:color w:val="auto"/>
              </w:rPr>
            </w:pPr>
            <w:r w:rsidRPr="0041448D">
              <w:rPr>
                <w:color w:val="auto"/>
                <w:sz w:val="21"/>
              </w:rPr>
              <w:t>Revoke /Invoke</w:t>
            </w:r>
          </w:p>
          <w:p w14:paraId="479DEE37" w14:textId="77777777" w:rsidR="00F41828" w:rsidRPr="0041448D" w:rsidRDefault="00F870B1">
            <w:pPr>
              <w:spacing w:after="0" w:line="259" w:lineRule="auto"/>
              <w:ind w:left="0" w:right="0" w:firstLine="0"/>
              <w:jc w:val="left"/>
              <w:rPr>
                <w:color w:val="auto"/>
              </w:rPr>
            </w:pPr>
            <w:r w:rsidRPr="0041448D">
              <w:rPr>
                <w:color w:val="auto"/>
                <w:sz w:val="21"/>
              </w:rPr>
              <w:t xml:space="preserve">) </w:t>
            </w:r>
          </w:p>
          <w:p w14:paraId="10C87F49" w14:textId="77777777" w:rsidR="00F41828" w:rsidRPr="0041448D" w:rsidRDefault="00F870B1">
            <w:pPr>
              <w:spacing w:after="0" w:line="259" w:lineRule="auto"/>
              <w:ind w:left="0" w:right="0" w:firstLine="0"/>
              <w:jc w:val="left"/>
              <w:rPr>
                <w:color w:val="auto"/>
              </w:rPr>
            </w:pPr>
            <w:r w:rsidRPr="0041448D">
              <w:rPr>
                <w:color w:val="auto"/>
                <w:sz w:val="21"/>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76C7DC0C" w14:textId="77777777" w:rsidR="00F41828" w:rsidRPr="0041448D" w:rsidRDefault="00F870B1">
            <w:pPr>
              <w:spacing w:after="0" w:line="239" w:lineRule="auto"/>
              <w:ind w:left="1" w:right="10" w:firstLine="0"/>
              <w:jc w:val="left"/>
              <w:rPr>
                <w:color w:val="auto"/>
              </w:rPr>
            </w:pPr>
            <w:r w:rsidRPr="0041448D">
              <w:rPr>
                <w:color w:val="auto"/>
                <w:sz w:val="21"/>
              </w:rPr>
              <w:t xml:space="preserve">Type of security (For eg. – Shares, </w:t>
            </w:r>
          </w:p>
          <w:p w14:paraId="6C51B1F7" w14:textId="77777777" w:rsidR="00F41828" w:rsidRPr="0041448D" w:rsidRDefault="00F870B1">
            <w:pPr>
              <w:spacing w:after="0" w:line="259" w:lineRule="auto"/>
              <w:ind w:left="1" w:right="0" w:firstLine="0"/>
              <w:jc w:val="left"/>
              <w:rPr>
                <w:color w:val="auto"/>
              </w:rPr>
            </w:pPr>
            <w:r w:rsidRPr="0041448D">
              <w:rPr>
                <w:color w:val="auto"/>
                <w:sz w:val="21"/>
              </w:rPr>
              <w:t xml:space="preserve">Warrants, </w:t>
            </w:r>
          </w:p>
          <w:p w14:paraId="15254971" w14:textId="77777777" w:rsidR="00F41828" w:rsidRPr="0041448D" w:rsidRDefault="00F870B1">
            <w:pPr>
              <w:spacing w:after="2" w:line="237" w:lineRule="auto"/>
              <w:ind w:left="1" w:right="0" w:firstLine="0"/>
              <w:jc w:val="left"/>
              <w:rPr>
                <w:color w:val="auto"/>
              </w:rPr>
            </w:pPr>
            <w:r w:rsidRPr="0041448D">
              <w:rPr>
                <w:color w:val="auto"/>
                <w:sz w:val="21"/>
              </w:rPr>
              <w:t xml:space="preserve">Convertible Debentures </w:t>
            </w:r>
          </w:p>
          <w:p w14:paraId="527F3F81" w14:textId="77777777" w:rsidR="00F41828" w:rsidRPr="0041448D" w:rsidRDefault="00F870B1">
            <w:pPr>
              <w:spacing w:after="0" w:line="259" w:lineRule="auto"/>
              <w:ind w:left="1" w:right="0" w:firstLine="0"/>
              <w:jc w:val="left"/>
              <w:rPr>
                <w:color w:val="auto"/>
              </w:rPr>
            </w:pPr>
            <w:r w:rsidRPr="0041448D">
              <w:rPr>
                <w:color w:val="auto"/>
                <w:sz w:val="21"/>
              </w:rPr>
              <w:t xml:space="preserve">etc.) </w:t>
            </w:r>
          </w:p>
        </w:tc>
        <w:tc>
          <w:tcPr>
            <w:tcW w:w="1313" w:type="dxa"/>
            <w:tcBorders>
              <w:top w:val="single" w:sz="4" w:space="0" w:color="000000"/>
              <w:left w:val="single" w:sz="4" w:space="0" w:color="000000"/>
              <w:bottom w:val="single" w:sz="4" w:space="0" w:color="000000"/>
              <w:right w:val="single" w:sz="4" w:space="0" w:color="000000"/>
            </w:tcBorders>
          </w:tcPr>
          <w:p w14:paraId="76B40E54" w14:textId="77777777" w:rsidR="00F41828" w:rsidRPr="0041448D" w:rsidRDefault="00F870B1">
            <w:pPr>
              <w:spacing w:after="0" w:line="259" w:lineRule="auto"/>
              <w:ind w:left="2" w:right="0" w:firstLine="0"/>
              <w:jc w:val="left"/>
              <w:rPr>
                <w:color w:val="auto"/>
              </w:rPr>
            </w:pPr>
            <w:r w:rsidRPr="0041448D">
              <w:rPr>
                <w:color w:val="auto"/>
                <w:sz w:val="21"/>
              </w:rPr>
              <w:t xml:space="preserve">No. and % of shareholding </w:t>
            </w:r>
          </w:p>
        </w:tc>
        <w:tc>
          <w:tcPr>
            <w:tcW w:w="788" w:type="dxa"/>
            <w:tcBorders>
              <w:top w:val="single" w:sz="6" w:space="0" w:color="000000"/>
              <w:left w:val="single" w:sz="4" w:space="0" w:color="000000"/>
              <w:bottom w:val="single" w:sz="4" w:space="0" w:color="000000"/>
              <w:right w:val="single" w:sz="6" w:space="0" w:color="000000"/>
            </w:tcBorders>
          </w:tcPr>
          <w:p w14:paraId="74969DE1" w14:textId="77777777" w:rsidR="00F41828" w:rsidRPr="0041448D" w:rsidRDefault="00F870B1">
            <w:pPr>
              <w:spacing w:after="0" w:line="259" w:lineRule="auto"/>
              <w:ind w:left="2" w:right="0" w:firstLine="0"/>
              <w:jc w:val="left"/>
              <w:rPr>
                <w:color w:val="auto"/>
              </w:rPr>
            </w:pPr>
            <w:r w:rsidRPr="0041448D">
              <w:rPr>
                <w:color w:val="auto"/>
                <w:sz w:val="21"/>
              </w:rPr>
              <w:t xml:space="preserve">From </w:t>
            </w:r>
          </w:p>
        </w:tc>
        <w:tc>
          <w:tcPr>
            <w:tcW w:w="1050" w:type="dxa"/>
            <w:tcBorders>
              <w:top w:val="single" w:sz="6" w:space="0" w:color="000000"/>
              <w:left w:val="single" w:sz="6" w:space="0" w:color="000000"/>
              <w:bottom w:val="single" w:sz="4" w:space="0" w:color="000000"/>
              <w:right w:val="single" w:sz="6" w:space="0" w:color="000000"/>
            </w:tcBorders>
          </w:tcPr>
          <w:p w14:paraId="5133BA32" w14:textId="77777777" w:rsidR="00F41828" w:rsidRPr="0041448D" w:rsidRDefault="00F870B1">
            <w:pPr>
              <w:spacing w:after="0" w:line="259" w:lineRule="auto"/>
              <w:ind w:left="2" w:right="0" w:firstLine="0"/>
              <w:jc w:val="left"/>
              <w:rPr>
                <w:color w:val="auto"/>
              </w:rPr>
            </w:pPr>
            <w:r w:rsidRPr="0041448D">
              <w:rPr>
                <w:color w:val="auto"/>
                <w:sz w:val="21"/>
              </w:rPr>
              <w:t xml:space="preserve">To </w:t>
            </w:r>
          </w:p>
        </w:tc>
        <w:tc>
          <w:tcPr>
            <w:tcW w:w="0" w:type="auto"/>
            <w:vMerge/>
            <w:tcBorders>
              <w:top w:val="nil"/>
              <w:left w:val="single" w:sz="6" w:space="0" w:color="000000"/>
              <w:bottom w:val="single" w:sz="4" w:space="0" w:color="000000"/>
              <w:right w:val="single" w:sz="6" w:space="0" w:color="000000"/>
            </w:tcBorders>
          </w:tcPr>
          <w:p w14:paraId="487AFAF0" w14:textId="77777777" w:rsidR="00F41828" w:rsidRPr="0041448D" w:rsidRDefault="00F41828">
            <w:pPr>
              <w:spacing w:after="160" w:line="259" w:lineRule="auto"/>
              <w:ind w:left="0" w:right="0" w:firstLine="0"/>
              <w:jc w:val="left"/>
              <w:rPr>
                <w:color w:val="auto"/>
              </w:rPr>
            </w:pPr>
          </w:p>
        </w:tc>
        <w:tc>
          <w:tcPr>
            <w:tcW w:w="0" w:type="auto"/>
            <w:vMerge/>
            <w:tcBorders>
              <w:top w:val="nil"/>
              <w:left w:val="single" w:sz="6" w:space="0" w:color="000000"/>
              <w:bottom w:val="single" w:sz="4" w:space="0" w:color="000000"/>
              <w:right w:val="single" w:sz="5" w:space="0" w:color="000000"/>
            </w:tcBorders>
            <w:vAlign w:val="center"/>
          </w:tcPr>
          <w:p w14:paraId="30F99CCF" w14:textId="77777777" w:rsidR="00F41828" w:rsidRPr="0041448D" w:rsidRDefault="00F41828">
            <w:pPr>
              <w:spacing w:after="160" w:line="259" w:lineRule="auto"/>
              <w:ind w:left="0" w:right="0" w:firstLine="0"/>
              <w:jc w:val="left"/>
              <w:rPr>
                <w:color w:val="auto"/>
              </w:rPr>
            </w:pPr>
          </w:p>
        </w:tc>
      </w:tr>
      <w:tr w:rsidR="0041448D" w:rsidRPr="0041448D" w14:paraId="2D6DDC1C" w14:textId="77777777">
        <w:trPr>
          <w:trHeight w:val="259"/>
        </w:trPr>
        <w:tc>
          <w:tcPr>
            <w:tcW w:w="931" w:type="dxa"/>
            <w:tcBorders>
              <w:top w:val="single" w:sz="4" w:space="0" w:color="000000"/>
              <w:left w:val="single" w:sz="3" w:space="0" w:color="000000"/>
              <w:bottom w:val="single" w:sz="4" w:space="0" w:color="000000"/>
              <w:right w:val="single" w:sz="5" w:space="0" w:color="000000"/>
            </w:tcBorders>
          </w:tcPr>
          <w:p w14:paraId="1B966373" w14:textId="77777777" w:rsidR="00F41828" w:rsidRPr="0041448D" w:rsidRDefault="00F870B1">
            <w:pPr>
              <w:spacing w:after="0" w:line="259" w:lineRule="auto"/>
              <w:ind w:left="0" w:right="28" w:firstLine="0"/>
              <w:jc w:val="center"/>
              <w:rPr>
                <w:color w:val="auto"/>
              </w:rPr>
            </w:pPr>
            <w:r w:rsidRPr="0041448D">
              <w:rPr>
                <w:color w:val="auto"/>
                <w:sz w:val="21"/>
              </w:rPr>
              <w:t xml:space="preserve">1 </w:t>
            </w:r>
          </w:p>
        </w:tc>
        <w:tc>
          <w:tcPr>
            <w:tcW w:w="796" w:type="dxa"/>
            <w:tcBorders>
              <w:top w:val="single" w:sz="4" w:space="0" w:color="000000"/>
              <w:left w:val="single" w:sz="5" w:space="0" w:color="000000"/>
              <w:bottom w:val="single" w:sz="4" w:space="0" w:color="000000"/>
              <w:right w:val="single" w:sz="6" w:space="0" w:color="000000"/>
            </w:tcBorders>
          </w:tcPr>
          <w:p w14:paraId="7371E20E" w14:textId="77777777" w:rsidR="00F41828" w:rsidRPr="0041448D" w:rsidRDefault="00F870B1">
            <w:pPr>
              <w:spacing w:after="0" w:line="259" w:lineRule="auto"/>
              <w:ind w:left="0" w:right="29" w:firstLine="0"/>
              <w:jc w:val="center"/>
              <w:rPr>
                <w:color w:val="auto"/>
              </w:rPr>
            </w:pPr>
            <w:r w:rsidRPr="0041448D">
              <w:rPr>
                <w:color w:val="auto"/>
                <w:sz w:val="21"/>
              </w:rPr>
              <w:t xml:space="preserve">2 </w:t>
            </w:r>
          </w:p>
        </w:tc>
        <w:tc>
          <w:tcPr>
            <w:tcW w:w="870" w:type="dxa"/>
            <w:tcBorders>
              <w:top w:val="single" w:sz="4" w:space="0" w:color="000000"/>
              <w:left w:val="single" w:sz="6" w:space="0" w:color="000000"/>
              <w:bottom w:val="single" w:sz="4" w:space="0" w:color="000000"/>
              <w:right w:val="single" w:sz="6" w:space="0" w:color="000000"/>
            </w:tcBorders>
          </w:tcPr>
          <w:p w14:paraId="72FA2486" w14:textId="77777777" w:rsidR="00F41828" w:rsidRPr="0041448D" w:rsidRDefault="00F870B1">
            <w:pPr>
              <w:spacing w:after="0" w:line="259" w:lineRule="auto"/>
              <w:ind w:left="0" w:right="28" w:firstLine="0"/>
              <w:jc w:val="center"/>
              <w:rPr>
                <w:color w:val="auto"/>
              </w:rPr>
            </w:pPr>
            <w:r w:rsidRPr="0041448D">
              <w:rPr>
                <w:color w:val="auto"/>
                <w:sz w:val="21"/>
              </w:rPr>
              <w:t xml:space="preserve">3 </w:t>
            </w:r>
          </w:p>
        </w:tc>
        <w:tc>
          <w:tcPr>
            <w:tcW w:w="654" w:type="dxa"/>
            <w:tcBorders>
              <w:top w:val="single" w:sz="4" w:space="0" w:color="000000"/>
              <w:left w:val="single" w:sz="6" w:space="0" w:color="000000"/>
              <w:bottom w:val="single" w:sz="4" w:space="0" w:color="000000"/>
              <w:right w:val="single" w:sz="6" w:space="0" w:color="000000"/>
            </w:tcBorders>
          </w:tcPr>
          <w:p w14:paraId="01582930" w14:textId="77777777" w:rsidR="00F41828" w:rsidRPr="0041448D" w:rsidRDefault="00F870B1">
            <w:pPr>
              <w:spacing w:after="0" w:line="259" w:lineRule="auto"/>
              <w:ind w:left="0" w:right="28" w:firstLine="0"/>
              <w:jc w:val="center"/>
              <w:rPr>
                <w:color w:val="auto"/>
              </w:rPr>
            </w:pPr>
            <w:r w:rsidRPr="0041448D">
              <w:rPr>
                <w:color w:val="auto"/>
                <w:sz w:val="21"/>
              </w:rPr>
              <w:t xml:space="preserve">4 </w:t>
            </w:r>
          </w:p>
        </w:tc>
        <w:tc>
          <w:tcPr>
            <w:tcW w:w="752" w:type="dxa"/>
            <w:tcBorders>
              <w:top w:val="single" w:sz="4" w:space="0" w:color="000000"/>
              <w:left w:val="single" w:sz="6" w:space="0" w:color="000000"/>
              <w:bottom w:val="single" w:sz="4" w:space="0" w:color="000000"/>
              <w:right w:val="single" w:sz="6" w:space="0" w:color="000000"/>
            </w:tcBorders>
          </w:tcPr>
          <w:p w14:paraId="2E30B755" w14:textId="77777777" w:rsidR="00F41828" w:rsidRPr="0041448D" w:rsidRDefault="00F870B1">
            <w:pPr>
              <w:spacing w:after="0" w:line="259" w:lineRule="auto"/>
              <w:ind w:left="0" w:right="30" w:firstLine="0"/>
              <w:jc w:val="center"/>
              <w:rPr>
                <w:color w:val="auto"/>
              </w:rPr>
            </w:pPr>
            <w:r w:rsidRPr="0041448D">
              <w:rPr>
                <w:color w:val="auto"/>
                <w:sz w:val="21"/>
              </w:rPr>
              <w:t xml:space="preserve">5 </w:t>
            </w:r>
          </w:p>
        </w:tc>
        <w:tc>
          <w:tcPr>
            <w:tcW w:w="551" w:type="dxa"/>
            <w:tcBorders>
              <w:top w:val="single" w:sz="4" w:space="0" w:color="000000"/>
              <w:left w:val="single" w:sz="6" w:space="0" w:color="000000"/>
              <w:bottom w:val="single" w:sz="4" w:space="0" w:color="000000"/>
              <w:right w:val="single" w:sz="6" w:space="0" w:color="000000"/>
            </w:tcBorders>
          </w:tcPr>
          <w:p w14:paraId="1DF607C2" w14:textId="77777777" w:rsidR="00F41828" w:rsidRPr="0041448D" w:rsidRDefault="00F870B1">
            <w:pPr>
              <w:spacing w:after="0" w:line="259" w:lineRule="auto"/>
              <w:ind w:left="0" w:right="30" w:firstLine="0"/>
              <w:jc w:val="center"/>
              <w:rPr>
                <w:color w:val="auto"/>
              </w:rPr>
            </w:pPr>
            <w:r w:rsidRPr="0041448D">
              <w:rPr>
                <w:color w:val="auto"/>
                <w:sz w:val="21"/>
              </w:rPr>
              <w:t xml:space="preserve">6 </w:t>
            </w:r>
          </w:p>
        </w:tc>
        <w:tc>
          <w:tcPr>
            <w:tcW w:w="552" w:type="dxa"/>
            <w:tcBorders>
              <w:top w:val="single" w:sz="4" w:space="0" w:color="000000"/>
              <w:left w:val="single" w:sz="6" w:space="0" w:color="000000"/>
              <w:bottom w:val="single" w:sz="4" w:space="0" w:color="000000"/>
              <w:right w:val="single" w:sz="6" w:space="0" w:color="000000"/>
            </w:tcBorders>
          </w:tcPr>
          <w:p w14:paraId="02944E39" w14:textId="77777777" w:rsidR="00F41828" w:rsidRPr="0041448D" w:rsidRDefault="00F870B1">
            <w:pPr>
              <w:spacing w:after="0" w:line="259" w:lineRule="auto"/>
              <w:ind w:left="0" w:right="29" w:firstLine="0"/>
              <w:jc w:val="center"/>
              <w:rPr>
                <w:color w:val="auto"/>
              </w:rPr>
            </w:pPr>
            <w:r w:rsidRPr="0041448D">
              <w:rPr>
                <w:color w:val="auto"/>
                <w:sz w:val="21"/>
              </w:rPr>
              <w:t xml:space="preserve">7 </w:t>
            </w:r>
          </w:p>
        </w:tc>
        <w:tc>
          <w:tcPr>
            <w:tcW w:w="726" w:type="dxa"/>
            <w:tcBorders>
              <w:top w:val="single" w:sz="4" w:space="0" w:color="000000"/>
              <w:left w:val="single" w:sz="6" w:space="0" w:color="000000"/>
              <w:bottom w:val="single" w:sz="4" w:space="0" w:color="000000"/>
              <w:right w:val="single" w:sz="6" w:space="0" w:color="000000"/>
            </w:tcBorders>
          </w:tcPr>
          <w:p w14:paraId="0E898709" w14:textId="77777777" w:rsidR="00F41828" w:rsidRPr="0041448D" w:rsidRDefault="00F870B1">
            <w:pPr>
              <w:spacing w:after="0" w:line="259" w:lineRule="auto"/>
              <w:ind w:left="0" w:right="30" w:firstLine="0"/>
              <w:jc w:val="center"/>
              <w:rPr>
                <w:color w:val="auto"/>
              </w:rPr>
            </w:pPr>
            <w:r w:rsidRPr="0041448D">
              <w:rPr>
                <w:color w:val="auto"/>
                <w:sz w:val="21"/>
              </w:rPr>
              <w:t xml:space="preserve">8 </w:t>
            </w:r>
          </w:p>
        </w:tc>
        <w:tc>
          <w:tcPr>
            <w:tcW w:w="1138" w:type="dxa"/>
            <w:tcBorders>
              <w:top w:val="single" w:sz="4" w:space="0" w:color="000000"/>
              <w:left w:val="single" w:sz="6" w:space="0" w:color="000000"/>
              <w:bottom w:val="single" w:sz="4" w:space="0" w:color="000000"/>
              <w:right w:val="single" w:sz="6" w:space="0" w:color="000000"/>
            </w:tcBorders>
          </w:tcPr>
          <w:p w14:paraId="4D0E2772" w14:textId="77777777" w:rsidR="00F41828" w:rsidRPr="0041448D" w:rsidRDefault="00F870B1">
            <w:pPr>
              <w:spacing w:after="0" w:line="259" w:lineRule="auto"/>
              <w:ind w:left="0" w:right="29" w:firstLine="0"/>
              <w:jc w:val="center"/>
              <w:rPr>
                <w:color w:val="auto"/>
              </w:rPr>
            </w:pPr>
            <w:r w:rsidRPr="0041448D">
              <w:rPr>
                <w:color w:val="auto"/>
                <w:sz w:val="21"/>
              </w:rPr>
              <w:t xml:space="preserve">9 </w:t>
            </w:r>
          </w:p>
        </w:tc>
        <w:tc>
          <w:tcPr>
            <w:tcW w:w="1313" w:type="dxa"/>
            <w:tcBorders>
              <w:top w:val="single" w:sz="4" w:space="0" w:color="000000"/>
              <w:left w:val="single" w:sz="6" w:space="0" w:color="000000"/>
              <w:bottom w:val="single" w:sz="4" w:space="0" w:color="000000"/>
              <w:right w:val="single" w:sz="6" w:space="0" w:color="000000"/>
            </w:tcBorders>
          </w:tcPr>
          <w:p w14:paraId="330C17F8" w14:textId="77777777" w:rsidR="00F41828" w:rsidRPr="0041448D" w:rsidRDefault="00F870B1">
            <w:pPr>
              <w:spacing w:after="0" w:line="259" w:lineRule="auto"/>
              <w:ind w:left="0" w:right="26" w:firstLine="0"/>
              <w:jc w:val="center"/>
              <w:rPr>
                <w:color w:val="auto"/>
              </w:rPr>
            </w:pPr>
            <w:r w:rsidRPr="0041448D">
              <w:rPr>
                <w:color w:val="auto"/>
                <w:sz w:val="21"/>
              </w:rPr>
              <w:t xml:space="preserve">10 </w:t>
            </w:r>
          </w:p>
        </w:tc>
        <w:tc>
          <w:tcPr>
            <w:tcW w:w="788" w:type="dxa"/>
            <w:tcBorders>
              <w:top w:val="single" w:sz="4" w:space="0" w:color="000000"/>
              <w:left w:val="single" w:sz="6" w:space="0" w:color="000000"/>
              <w:bottom w:val="single" w:sz="4" w:space="0" w:color="000000"/>
              <w:right w:val="single" w:sz="6" w:space="0" w:color="000000"/>
            </w:tcBorders>
          </w:tcPr>
          <w:p w14:paraId="72005544" w14:textId="77777777" w:rsidR="00F41828" w:rsidRPr="0041448D" w:rsidRDefault="00F870B1">
            <w:pPr>
              <w:spacing w:after="0" w:line="259" w:lineRule="auto"/>
              <w:ind w:left="0" w:right="26" w:firstLine="0"/>
              <w:jc w:val="center"/>
              <w:rPr>
                <w:color w:val="auto"/>
              </w:rPr>
            </w:pPr>
            <w:r w:rsidRPr="0041448D">
              <w:rPr>
                <w:color w:val="auto"/>
                <w:sz w:val="21"/>
              </w:rPr>
              <w:t xml:space="preserve">11 </w:t>
            </w:r>
          </w:p>
        </w:tc>
        <w:tc>
          <w:tcPr>
            <w:tcW w:w="1050" w:type="dxa"/>
            <w:tcBorders>
              <w:top w:val="single" w:sz="4" w:space="0" w:color="000000"/>
              <w:left w:val="single" w:sz="6" w:space="0" w:color="000000"/>
              <w:bottom w:val="single" w:sz="4" w:space="0" w:color="000000"/>
              <w:right w:val="single" w:sz="6" w:space="0" w:color="000000"/>
            </w:tcBorders>
          </w:tcPr>
          <w:p w14:paraId="11D3F92F" w14:textId="77777777" w:rsidR="00F41828" w:rsidRPr="0041448D" w:rsidRDefault="00F870B1">
            <w:pPr>
              <w:spacing w:after="0" w:line="259" w:lineRule="auto"/>
              <w:ind w:left="0" w:right="29" w:firstLine="0"/>
              <w:jc w:val="center"/>
              <w:rPr>
                <w:color w:val="auto"/>
              </w:rPr>
            </w:pPr>
            <w:r w:rsidRPr="0041448D">
              <w:rPr>
                <w:color w:val="auto"/>
                <w:sz w:val="21"/>
              </w:rPr>
              <w:t xml:space="preserve">12 </w:t>
            </w:r>
          </w:p>
        </w:tc>
        <w:tc>
          <w:tcPr>
            <w:tcW w:w="1050" w:type="dxa"/>
            <w:tcBorders>
              <w:top w:val="single" w:sz="4" w:space="0" w:color="000000"/>
              <w:left w:val="single" w:sz="6" w:space="0" w:color="000000"/>
              <w:bottom w:val="single" w:sz="4" w:space="0" w:color="000000"/>
              <w:right w:val="single" w:sz="6" w:space="0" w:color="000000"/>
            </w:tcBorders>
          </w:tcPr>
          <w:p w14:paraId="0C0B2DB6" w14:textId="77777777" w:rsidR="00F41828" w:rsidRPr="0041448D" w:rsidRDefault="00F870B1">
            <w:pPr>
              <w:spacing w:after="0" w:line="259" w:lineRule="auto"/>
              <w:ind w:left="0" w:right="28" w:firstLine="0"/>
              <w:jc w:val="center"/>
              <w:rPr>
                <w:color w:val="auto"/>
              </w:rPr>
            </w:pPr>
            <w:r w:rsidRPr="0041448D">
              <w:rPr>
                <w:color w:val="auto"/>
                <w:sz w:val="21"/>
              </w:rPr>
              <w:t xml:space="preserve">13 </w:t>
            </w:r>
          </w:p>
        </w:tc>
        <w:tc>
          <w:tcPr>
            <w:tcW w:w="1663" w:type="dxa"/>
            <w:tcBorders>
              <w:top w:val="single" w:sz="4" w:space="0" w:color="000000"/>
              <w:left w:val="single" w:sz="6" w:space="0" w:color="000000"/>
              <w:bottom w:val="single" w:sz="4" w:space="0" w:color="000000"/>
              <w:right w:val="single" w:sz="6" w:space="0" w:color="000000"/>
            </w:tcBorders>
          </w:tcPr>
          <w:p w14:paraId="23E543FC" w14:textId="77777777" w:rsidR="00F41828" w:rsidRPr="0041448D" w:rsidRDefault="00F870B1">
            <w:pPr>
              <w:spacing w:after="0" w:line="259" w:lineRule="auto"/>
              <w:ind w:left="0" w:right="26" w:firstLine="0"/>
              <w:jc w:val="center"/>
              <w:rPr>
                <w:color w:val="auto"/>
              </w:rPr>
            </w:pPr>
            <w:r w:rsidRPr="0041448D">
              <w:rPr>
                <w:color w:val="auto"/>
                <w:sz w:val="21"/>
              </w:rPr>
              <w:t xml:space="preserve">14 </w:t>
            </w:r>
          </w:p>
        </w:tc>
      </w:tr>
    </w:tbl>
    <w:p w14:paraId="6AA1F589" w14:textId="77777777" w:rsidR="00F41828" w:rsidRPr="0041448D" w:rsidRDefault="00F870B1">
      <w:pPr>
        <w:spacing w:after="0" w:line="259" w:lineRule="auto"/>
        <w:ind w:left="133" w:right="0" w:hanging="10"/>
        <w:jc w:val="left"/>
        <w:rPr>
          <w:color w:val="auto"/>
        </w:rPr>
      </w:pPr>
      <w:r w:rsidRPr="0041448D">
        <w:rPr>
          <w:b/>
          <w:i/>
          <w:color w:val="auto"/>
          <w:sz w:val="21"/>
        </w:rPr>
        <w:t>Note:</w:t>
      </w:r>
      <w:r w:rsidRPr="0041448D">
        <w:rPr>
          <w:i/>
          <w:color w:val="auto"/>
          <w:sz w:val="21"/>
        </w:rPr>
        <w:t xml:space="preserve"> “Securities” shall have the meaning as defined under regulation 2(1)(i) of SEBI (Prohibition of Insider Trading) Regulations, 2015. </w:t>
      </w:r>
      <w:r w:rsidRPr="0041448D">
        <w:rPr>
          <w:color w:val="auto"/>
          <w:sz w:val="21"/>
        </w:rPr>
        <w:t xml:space="preserve"> </w:t>
      </w:r>
    </w:p>
    <w:p w14:paraId="62558107" w14:textId="77777777" w:rsidR="00F41828" w:rsidRPr="0041448D" w:rsidRDefault="00F870B1">
      <w:pPr>
        <w:spacing w:after="0" w:line="259" w:lineRule="auto"/>
        <w:ind w:left="138" w:right="0" w:firstLine="0"/>
        <w:jc w:val="left"/>
        <w:rPr>
          <w:color w:val="auto"/>
        </w:rPr>
      </w:pPr>
      <w:r w:rsidRPr="0041448D">
        <w:rPr>
          <w:i/>
          <w:color w:val="auto"/>
          <w:sz w:val="21"/>
        </w:rPr>
        <w:t xml:space="preserve">           </w:t>
      </w:r>
      <w:r w:rsidRPr="0041448D">
        <w:rPr>
          <w:color w:val="auto"/>
          <w:sz w:val="21"/>
        </w:rPr>
        <w:t xml:space="preserve"> </w:t>
      </w:r>
    </w:p>
    <w:p w14:paraId="0543D7D7" w14:textId="77777777" w:rsidR="00F41828" w:rsidRPr="0041448D" w:rsidRDefault="00F870B1">
      <w:pPr>
        <w:spacing w:after="0" w:line="259" w:lineRule="auto"/>
        <w:ind w:left="138" w:right="0" w:firstLine="0"/>
        <w:jc w:val="left"/>
        <w:rPr>
          <w:color w:val="auto"/>
        </w:rPr>
      </w:pPr>
      <w:r w:rsidRPr="0041448D">
        <w:rPr>
          <w:color w:val="auto"/>
          <w:sz w:val="21"/>
        </w:rPr>
        <w:t xml:space="preserve"> </w:t>
      </w:r>
    </w:p>
    <w:p w14:paraId="16BC14F8" w14:textId="77777777" w:rsidR="00F41828" w:rsidRPr="0041448D" w:rsidRDefault="00F870B1">
      <w:pPr>
        <w:spacing w:after="0" w:line="259" w:lineRule="auto"/>
        <w:ind w:left="0" w:right="0" w:firstLine="0"/>
        <w:jc w:val="left"/>
        <w:rPr>
          <w:color w:val="auto"/>
        </w:rPr>
      </w:pPr>
      <w:r w:rsidRPr="0041448D">
        <w:rPr>
          <w:b/>
          <w:color w:val="auto"/>
          <w:sz w:val="21"/>
        </w:rPr>
        <w:t xml:space="preserve"> </w:t>
      </w:r>
    </w:p>
    <w:p w14:paraId="487D3AF8" w14:textId="77777777" w:rsidR="00F41828" w:rsidRPr="0041448D" w:rsidRDefault="00F870B1">
      <w:pPr>
        <w:spacing w:after="0" w:line="259" w:lineRule="auto"/>
        <w:ind w:left="0" w:right="0" w:firstLine="0"/>
        <w:jc w:val="left"/>
        <w:rPr>
          <w:color w:val="auto"/>
        </w:rPr>
      </w:pPr>
      <w:r w:rsidRPr="0041448D">
        <w:rPr>
          <w:b/>
          <w:color w:val="auto"/>
          <w:sz w:val="21"/>
        </w:rPr>
        <w:t xml:space="preserve"> </w:t>
      </w:r>
    </w:p>
    <w:p w14:paraId="074C23E0" w14:textId="77777777" w:rsidR="00F41828" w:rsidRPr="0041448D" w:rsidRDefault="00F870B1">
      <w:pPr>
        <w:spacing w:after="0" w:line="259" w:lineRule="auto"/>
        <w:ind w:left="0" w:right="0" w:firstLine="0"/>
        <w:jc w:val="left"/>
        <w:rPr>
          <w:color w:val="auto"/>
        </w:rPr>
      </w:pPr>
      <w:r w:rsidRPr="0041448D">
        <w:rPr>
          <w:b/>
          <w:color w:val="auto"/>
          <w:sz w:val="21"/>
        </w:rPr>
        <w:lastRenderedPageBreak/>
        <w:t xml:space="preserve"> </w:t>
      </w:r>
    </w:p>
    <w:p w14:paraId="0F08EB72" w14:textId="77777777" w:rsidR="00F41828" w:rsidRPr="0041448D" w:rsidRDefault="00F870B1">
      <w:pPr>
        <w:spacing w:after="0" w:line="259" w:lineRule="auto"/>
        <w:ind w:left="0" w:right="0" w:firstLine="0"/>
        <w:jc w:val="left"/>
        <w:rPr>
          <w:color w:val="auto"/>
        </w:rPr>
      </w:pPr>
      <w:r w:rsidRPr="0041448D">
        <w:rPr>
          <w:b/>
          <w:color w:val="auto"/>
          <w:sz w:val="21"/>
        </w:rPr>
        <w:t xml:space="preserve"> </w:t>
      </w:r>
    </w:p>
    <w:p w14:paraId="643D2830" w14:textId="77777777" w:rsidR="00F41828" w:rsidRPr="0041448D" w:rsidRDefault="00F870B1">
      <w:pPr>
        <w:spacing w:after="0" w:line="259" w:lineRule="auto"/>
        <w:ind w:left="0" w:right="0" w:firstLine="0"/>
        <w:jc w:val="left"/>
        <w:rPr>
          <w:color w:val="auto"/>
        </w:rPr>
      </w:pPr>
      <w:r w:rsidRPr="0041448D">
        <w:rPr>
          <w:b/>
          <w:color w:val="auto"/>
          <w:sz w:val="21"/>
        </w:rPr>
        <w:t xml:space="preserve"> </w:t>
      </w:r>
    </w:p>
    <w:p w14:paraId="193BA6FC" w14:textId="77777777" w:rsidR="00F41828" w:rsidRPr="0041448D" w:rsidRDefault="00F870B1">
      <w:pPr>
        <w:spacing w:after="0" w:line="259" w:lineRule="auto"/>
        <w:ind w:left="0" w:right="0" w:firstLine="0"/>
        <w:jc w:val="left"/>
        <w:rPr>
          <w:color w:val="auto"/>
        </w:rPr>
      </w:pPr>
      <w:r w:rsidRPr="0041448D">
        <w:rPr>
          <w:b/>
          <w:color w:val="auto"/>
          <w:sz w:val="21"/>
        </w:rPr>
        <w:t xml:space="preserve"> </w:t>
      </w:r>
    </w:p>
    <w:p w14:paraId="2081DA74" w14:textId="77777777" w:rsidR="00F41828" w:rsidRPr="0041448D" w:rsidRDefault="00F870B1">
      <w:pPr>
        <w:ind w:left="-5" w:right="1027" w:hanging="10"/>
        <w:jc w:val="left"/>
        <w:rPr>
          <w:color w:val="auto"/>
        </w:rPr>
      </w:pPr>
      <w:r w:rsidRPr="0041448D">
        <w:rPr>
          <w:b/>
          <w:color w:val="auto"/>
          <w:sz w:val="21"/>
        </w:rPr>
        <w:t xml:space="preserve">Details of trading in derivatives by other connected persons as identified by the company </w:t>
      </w:r>
    </w:p>
    <w:p w14:paraId="30A663DE" w14:textId="77777777" w:rsidR="00F41828" w:rsidRPr="0041448D" w:rsidRDefault="00F870B1">
      <w:pPr>
        <w:spacing w:after="0" w:line="259" w:lineRule="auto"/>
        <w:ind w:left="0" w:right="0" w:firstLine="0"/>
        <w:jc w:val="left"/>
        <w:rPr>
          <w:color w:val="auto"/>
        </w:rPr>
      </w:pPr>
      <w:r w:rsidRPr="0041448D">
        <w:rPr>
          <w:b/>
          <w:color w:val="auto"/>
          <w:sz w:val="21"/>
        </w:rPr>
        <w:t xml:space="preserve"> </w:t>
      </w:r>
    </w:p>
    <w:tbl>
      <w:tblPr>
        <w:tblStyle w:val="TableGrid"/>
        <w:tblW w:w="12224" w:type="dxa"/>
        <w:tblInd w:w="-8" w:type="dxa"/>
        <w:tblCellMar>
          <w:top w:w="10" w:type="dxa"/>
          <w:left w:w="29" w:type="dxa"/>
          <w:right w:w="32" w:type="dxa"/>
        </w:tblCellMar>
        <w:tblLook w:val="04A0" w:firstRow="1" w:lastRow="0" w:firstColumn="1" w:lastColumn="0" w:noHBand="0" w:noVBand="1"/>
      </w:tblPr>
      <w:tblGrid>
        <w:gridCol w:w="1382"/>
        <w:gridCol w:w="1383"/>
        <w:gridCol w:w="1655"/>
        <w:gridCol w:w="1516"/>
        <w:gridCol w:w="1654"/>
        <w:gridCol w:w="2206"/>
        <w:gridCol w:w="2428"/>
      </w:tblGrid>
      <w:tr w:rsidR="0041448D" w:rsidRPr="0041448D" w14:paraId="1488428C" w14:textId="77777777">
        <w:trPr>
          <w:trHeight w:val="631"/>
        </w:trPr>
        <w:tc>
          <w:tcPr>
            <w:tcW w:w="1383" w:type="dxa"/>
            <w:tcBorders>
              <w:top w:val="single" w:sz="4" w:space="0" w:color="000000"/>
              <w:left w:val="single" w:sz="3" w:space="0" w:color="000000"/>
              <w:bottom w:val="single" w:sz="4" w:space="0" w:color="000000"/>
              <w:right w:val="nil"/>
            </w:tcBorders>
          </w:tcPr>
          <w:p w14:paraId="7A51F950" w14:textId="77777777" w:rsidR="00F41828" w:rsidRPr="0041448D" w:rsidRDefault="00F41828">
            <w:pPr>
              <w:spacing w:after="160" w:line="259" w:lineRule="auto"/>
              <w:ind w:left="0" w:right="0" w:firstLine="0"/>
              <w:jc w:val="left"/>
              <w:rPr>
                <w:color w:val="auto"/>
              </w:rPr>
            </w:pPr>
          </w:p>
        </w:tc>
        <w:tc>
          <w:tcPr>
            <w:tcW w:w="8413" w:type="dxa"/>
            <w:gridSpan w:val="5"/>
            <w:tcBorders>
              <w:top w:val="single" w:sz="4" w:space="0" w:color="000000"/>
              <w:left w:val="nil"/>
              <w:bottom w:val="single" w:sz="4" w:space="0" w:color="000000"/>
              <w:right w:val="single" w:sz="4" w:space="0" w:color="000000"/>
            </w:tcBorders>
          </w:tcPr>
          <w:p w14:paraId="35D65EB6" w14:textId="77777777" w:rsidR="00F41828" w:rsidRPr="0041448D" w:rsidRDefault="00F870B1">
            <w:pPr>
              <w:spacing w:after="0" w:line="259" w:lineRule="auto"/>
              <w:ind w:left="412" w:right="0" w:firstLine="0"/>
              <w:jc w:val="left"/>
              <w:rPr>
                <w:color w:val="auto"/>
              </w:rPr>
            </w:pPr>
            <w:r w:rsidRPr="0041448D">
              <w:rPr>
                <w:color w:val="auto"/>
                <w:sz w:val="21"/>
              </w:rPr>
              <w:t xml:space="preserve">Trading in derivatives (Specify type of contract, Futures or Options etc) </w:t>
            </w:r>
          </w:p>
        </w:tc>
        <w:tc>
          <w:tcPr>
            <w:tcW w:w="2428" w:type="dxa"/>
            <w:tcBorders>
              <w:top w:val="single" w:sz="4" w:space="0" w:color="000000"/>
              <w:left w:val="single" w:sz="4" w:space="0" w:color="000000"/>
              <w:bottom w:val="single" w:sz="4" w:space="0" w:color="000000"/>
              <w:right w:val="single" w:sz="3" w:space="0" w:color="000000"/>
            </w:tcBorders>
          </w:tcPr>
          <w:p w14:paraId="7BFC2E47" w14:textId="77777777" w:rsidR="00F41828" w:rsidRPr="0041448D" w:rsidRDefault="00F870B1">
            <w:pPr>
              <w:spacing w:after="0" w:line="259" w:lineRule="auto"/>
              <w:ind w:left="0" w:right="0" w:firstLine="1"/>
              <w:jc w:val="left"/>
              <w:rPr>
                <w:color w:val="auto"/>
              </w:rPr>
            </w:pPr>
            <w:r w:rsidRPr="0041448D">
              <w:rPr>
                <w:color w:val="auto"/>
                <w:sz w:val="21"/>
              </w:rPr>
              <w:t xml:space="preserve">Exchange on which the trade was executed </w:t>
            </w:r>
          </w:p>
        </w:tc>
      </w:tr>
      <w:tr w:rsidR="0041448D" w:rsidRPr="0041448D" w14:paraId="6E720181" w14:textId="77777777">
        <w:trPr>
          <w:trHeight w:val="383"/>
        </w:trPr>
        <w:tc>
          <w:tcPr>
            <w:tcW w:w="1383" w:type="dxa"/>
            <w:vMerge w:val="restart"/>
            <w:tcBorders>
              <w:top w:val="single" w:sz="4" w:space="0" w:color="000000"/>
              <w:left w:val="single" w:sz="3" w:space="0" w:color="000000"/>
              <w:bottom w:val="single" w:sz="3" w:space="0" w:color="000000"/>
              <w:right w:val="single" w:sz="4" w:space="0" w:color="000000"/>
            </w:tcBorders>
          </w:tcPr>
          <w:p w14:paraId="4A6DA5F0" w14:textId="77777777" w:rsidR="00F41828" w:rsidRPr="0041448D" w:rsidRDefault="00F870B1">
            <w:pPr>
              <w:spacing w:after="0" w:line="259" w:lineRule="auto"/>
              <w:ind w:left="1" w:right="0" w:firstLine="0"/>
              <w:jc w:val="left"/>
              <w:rPr>
                <w:color w:val="auto"/>
              </w:rPr>
            </w:pPr>
            <w:r w:rsidRPr="0041448D">
              <w:rPr>
                <w:color w:val="auto"/>
                <w:sz w:val="21"/>
              </w:rPr>
              <w:t xml:space="preserve">Type of Contract   </w:t>
            </w:r>
          </w:p>
        </w:tc>
        <w:tc>
          <w:tcPr>
            <w:tcW w:w="1383" w:type="dxa"/>
            <w:vMerge w:val="restart"/>
            <w:tcBorders>
              <w:top w:val="single" w:sz="4" w:space="0" w:color="000000"/>
              <w:left w:val="single" w:sz="4" w:space="0" w:color="000000"/>
              <w:bottom w:val="single" w:sz="3" w:space="0" w:color="000000"/>
              <w:right w:val="single" w:sz="5" w:space="0" w:color="000000"/>
            </w:tcBorders>
          </w:tcPr>
          <w:p w14:paraId="6B83C10D" w14:textId="77777777" w:rsidR="00F41828" w:rsidRPr="0041448D" w:rsidRDefault="00F870B1">
            <w:pPr>
              <w:spacing w:after="0" w:line="259" w:lineRule="auto"/>
              <w:ind w:left="0" w:right="0" w:firstLine="0"/>
              <w:jc w:val="left"/>
              <w:rPr>
                <w:color w:val="auto"/>
              </w:rPr>
            </w:pPr>
            <w:r w:rsidRPr="0041448D">
              <w:rPr>
                <w:color w:val="auto"/>
                <w:sz w:val="21"/>
              </w:rPr>
              <w:t xml:space="preserve">Contract specifications </w:t>
            </w:r>
          </w:p>
        </w:tc>
        <w:tc>
          <w:tcPr>
            <w:tcW w:w="3170" w:type="dxa"/>
            <w:gridSpan w:val="2"/>
            <w:tcBorders>
              <w:top w:val="single" w:sz="4" w:space="0" w:color="000000"/>
              <w:left w:val="single" w:sz="5" w:space="0" w:color="000000"/>
              <w:bottom w:val="single" w:sz="4" w:space="0" w:color="000000"/>
              <w:right w:val="single" w:sz="5" w:space="0" w:color="000000"/>
            </w:tcBorders>
          </w:tcPr>
          <w:p w14:paraId="3891F9E6" w14:textId="77777777" w:rsidR="00F41828" w:rsidRPr="0041448D" w:rsidRDefault="00F870B1">
            <w:pPr>
              <w:spacing w:after="0" w:line="259" w:lineRule="auto"/>
              <w:ind w:left="0" w:right="1" w:firstLine="0"/>
              <w:jc w:val="center"/>
              <w:rPr>
                <w:color w:val="auto"/>
              </w:rPr>
            </w:pPr>
            <w:r w:rsidRPr="0041448D">
              <w:rPr>
                <w:color w:val="auto"/>
                <w:sz w:val="21"/>
              </w:rPr>
              <w:t xml:space="preserve">Buy </w:t>
            </w:r>
          </w:p>
        </w:tc>
        <w:tc>
          <w:tcPr>
            <w:tcW w:w="3860" w:type="dxa"/>
            <w:gridSpan w:val="2"/>
            <w:tcBorders>
              <w:top w:val="single" w:sz="4" w:space="0" w:color="000000"/>
              <w:left w:val="single" w:sz="5" w:space="0" w:color="000000"/>
              <w:bottom w:val="single" w:sz="4" w:space="0" w:color="000000"/>
              <w:right w:val="single" w:sz="4" w:space="0" w:color="000000"/>
            </w:tcBorders>
          </w:tcPr>
          <w:p w14:paraId="532CAEDE" w14:textId="77777777" w:rsidR="00F41828" w:rsidRPr="0041448D" w:rsidRDefault="00F870B1">
            <w:pPr>
              <w:spacing w:after="0" w:line="259" w:lineRule="auto"/>
              <w:ind w:left="2" w:right="0" w:firstLine="0"/>
              <w:jc w:val="center"/>
              <w:rPr>
                <w:color w:val="auto"/>
              </w:rPr>
            </w:pPr>
            <w:r w:rsidRPr="0041448D">
              <w:rPr>
                <w:color w:val="auto"/>
                <w:sz w:val="21"/>
              </w:rPr>
              <w:t xml:space="preserve">Sell </w:t>
            </w:r>
          </w:p>
        </w:tc>
        <w:tc>
          <w:tcPr>
            <w:tcW w:w="2428" w:type="dxa"/>
            <w:vMerge w:val="restart"/>
            <w:tcBorders>
              <w:top w:val="single" w:sz="4" w:space="0" w:color="000000"/>
              <w:left w:val="single" w:sz="4" w:space="0" w:color="000000"/>
              <w:bottom w:val="single" w:sz="3" w:space="0" w:color="000000"/>
              <w:right w:val="single" w:sz="3" w:space="0" w:color="000000"/>
            </w:tcBorders>
          </w:tcPr>
          <w:p w14:paraId="743D4AF8" w14:textId="77777777" w:rsidR="00F41828" w:rsidRPr="0041448D" w:rsidRDefault="00F870B1">
            <w:pPr>
              <w:spacing w:after="0" w:line="259" w:lineRule="auto"/>
              <w:ind w:left="0" w:right="0" w:firstLine="0"/>
              <w:jc w:val="left"/>
              <w:rPr>
                <w:color w:val="auto"/>
              </w:rPr>
            </w:pPr>
            <w:r w:rsidRPr="0041448D">
              <w:rPr>
                <w:color w:val="auto"/>
                <w:sz w:val="21"/>
              </w:rPr>
              <w:t xml:space="preserve"> </w:t>
            </w:r>
          </w:p>
        </w:tc>
      </w:tr>
      <w:tr w:rsidR="0041448D" w:rsidRPr="0041448D" w14:paraId="3729041F" w14:textId="77777777">
        <w:trPr>
          <w:trHeight w:val="748"/>
        </w:trPr>
        <w:tc>
          <w:tcPr>
            <w:tcW w:w="0" w:type="auto"/>
            <w:vMerge/>
            <w:tcBorders>
              <w:top w:val="nil"/>
              <w:left w:val="single" w:sz="3" w:space="0" w:color="000000"/>
              <w:bottom w:val="single" w:sz="3" w:space="0" w:color="000000"/>
              <w:right w:val="single" w:sz="4" w:space="0" w:color="000000"/>
            </w:tcBorders>
          </w:tcPr>
          <w:p w14:paraId="26B0A3FB" w14:textId="77777777" w:rsidR="00F41828" w:rsidRPr="0041448D" w:rsidRDefault="00F41828">
            <w:pPr>
              <w:spacing w:after="160" w:line="259" w:lineRule="auto"/>
              <w:ind w:left="0" w:right="0" w:firstLine="0"/>
              <w:jc w:val="left"/>
              <w:rPr>
                <w:color w:val="auto"/>
              </w:rPr>
            </w:pPr>
          </w:p>
        </w:tc>
        <w:tc>
          <w:tcPr>
            <w:tcW w:w="0" w:type="auto"/>
            <w:vMerge/>
            <w:tcBorders>
              <w:top w:val="nil"/>
              <w:left w:val="single" w:sz="4" w:space="0" w:color="000000"/>
              <w:bottom w:val="single" w:sz="3" w:space="0" w:color="000000"/>
              <w:right w:val="single" w:sz="5" w:space="0" w:color="000000"/>
            </w:tcBorders>
          </w:tcPr>
          <w:p w14:paraId="618FA03C" w14:textId="77777777" w:rsidR="00F41828" w:rsidRPr="0041448D" w:rsidRDefault="00F41828">
            <w:pPr>
              <w:spacing w:after="160" w:line="259" w:lineRule="auto"/>
              <w:ind w:left="0" w:right="0" w:firstLine="0"/>
              <w:jc w:val="left"/>
              <w:rPr>
                <w:color w:val="auto"/>
              </w:rPr>
            </w:pPr>
          </w:p>
        </w:tc>
        <w:tc>
          <w:tcPr>
            <w:tcW w:w="1655" w:type="dxa"/>
            <w:tcBorders>
              <w:top w:val="single" w:sz="4" w:space="0" w:color="000000"/>
              <w:left w:val="single" w:sz="5" w:space="0" w:color="000000"/>
              <w:bottom w:val="single" w:sz="3" w:space="0" w:color="000000"/>
              <w:right w:val="single" w:sz="5" w:space="0" w:color="000000"/>
            </w:tcBorders>
          </w:tcPr>
          <w:p w14:paraId="5E0305A5" w14:textId="77777777" w:rsidR="00F41828" w:rsidRPr="0041448D" w:rsidRDefault="00F870B1">
            <w:pPr>
              <w:spacing w:after="0" w:line="259" w:lineRule="auto"/>
              <w:ind w:left="1" w:right="0" w:firstLine="0"/>
              <w:jc w:val="left"/>
              <w:rPr>
                <w:color w:val="auto"/>
              </w:rPr>
            </w:pPr>
            <w:r w:rsidRPr="0041448D">
              <w:rPr>
                <w:color w:val="auto"/>
                <w:sz w:val="21"/>
              </w:rPr>
              <w:t xml:space="preserve">Notional Value </w:t>
            </w:r>
          </w:p>
        </w:tc>
        <w:tc>
          <w:tcPr>
            <w:tcW w:w="1516" w:type="dxa"/>
            <w:tcBorders>
              <w:top w:val="single" w:sz="4" w:space="0" w:color="000000"/>
              <w:left w:val="single" w:sz="5" w:space="0" w:color="000000"/>
              <w:bottom w:val="single" w:sz="3" w:space="0" w:color="000000"/>
              <w:right w:val="single" w:sz="5" w:space="0" w:color="000000"/>
            </w:tcBorders>
          </w:tcPr>
          <w:p w14:paraId="34FC81B4" w14:textId="77777777" w:rsidR="00F41828" w:rsidRPr="0041448D" w:rsidRDefault="00F870B1">
            <w:pPr>
              <w:spacing w:after="0" w:line="259" w:lineRule="auto"/>
              <w:ind w:left="1" w:right="0" w:firstLine="0"/>
              <w:jc w:val="left"/>
              <w:rPr>
                <w:color w:val="auto"/>
              </w:rPr>
            </w:pPr>
            <w:r w:rsidRPr="0041448D">
              <w:rPr>
                <w:color w:val="auto"/>
                <w:sz w:val="21"/>
              </w:rPr>
              <w:t xml:space="preserve">Number of units (contracts * lot size) </w:t>
            </w:r>
          </w:p>
        </w:tc>
        <w:tc>
          <w:tcPr>
            <w:tcW w:w="1654" w:type="dxa"/>
            <w:tcBorders>
              <w:top w:val="single" w:sz="4" w:space="0" w:color="000000"/>
              <w:left w:val="single" w:sz="5" w:space="0" w:color="000000"/>
              <w:bottom w:val="single" w:sz="3" w:space="0" w:color="000000"/>
              <w:right w:val="single" w:sz="5" w:space="0" w:color="000000"/>
            </w:tcBorders>
          </w:tcPr>
          <w:p w14:paraId="5608AC68" w14:textId="77777777" w:rsidR="00F41828" w:rsidRPr="0041448D" w:rsidRDefault="00F870B1">
            <w:pPr>
              <w:spacing w:after="0" w:line="259" w:lineRule="auto"/>
              <w:ind w:left="1" w:right="0" w:firstLine="0"/>
              <w:jc w:val="left"/>
              <w:rPr>
                <w:color w:val="auto"/>
              </w:rPr>
            </w:pPr>
            <w:r w:rsidRPr="0041448D">
              <w:rPr>
                <w:color w:val="auto"/>
                <w:sz w:val="21"/>
              </w:rPr>
              <w:t xml:space="preserve">Notional Value </w:t>
            </w:r>
          </w:p>
        </w:tc>
        <w:tc>
          <w:tcPr>
            <w:tcW w:w="2206" w:type="dxa"/>
            <w:tcBorders>
              <w:top w:val="single" w:sz="4" w:space="0" w:color="000000"/>
              <w:left w:val="single" w:sz="5" w:space="0" w:color="000000"/>
              <w:bottom w:val="single" w:sz="3" w:space="0" w:color="000000"/>
              <w:right w:val="single" w:sz="4" w:space="0" w:color="000000"/>
            </w:tcBorders>
          </w:tcPr>
          <w:p w14:paraId="25CAFFB4" w14:textId="77777777" w:rsidR="00F41828" w:rsidRPr="0041448D" w:rsidRDefault="00F870B1">
            <w:pPr>
              <w:spacing w:after="0" w:line="259" w:lineRule="auto"/>
              <w:ind w:left="1" w:right="0" w:firstLine="0"/>
              <w:jc w:val="left"/>
              <w:rPr>
                <w:color w:val="auto"/>
              </w:rPr>
            </w:pPr>
            <w:r w:rsidRPr="0041448D">
              <w:rPr>
                <w:color w:val="auto"/>
                <w:sz w:val="21"/>
              </w:rPr>
              <w:t xml:space="preserve">Number of units </w:t>
            </w:r>
          </w:p>
          <w:p w14:paraId="77C061C5" w14:textId="77777777" w:rsidR="00F41828" w:rsidRPr="0041448D" w:rsidRDefault="00F870B1">
            <w:pPr>
              <w:spacing w:after="0" w:line="259" w:lineRule="auto"/>
              <w:ind w:left="1" w:right="0" w:firstLine="0"/>
              <w:jc w:val="left"/>
              <w:rPr>
                <w:color w:val="auto"/>
              </w:rPr>
            </w:pPr>
            <w:r w:rsidRPr="0041448D">
              <w:rPr>
                <w:color w:val="auto"/>
                <w:sz w:val="21"/>
              </w:rPr>
              <w:t xml:space="preserve">(contracts * lot size) </w:t>
            </w:r>
          </w:p>
        </w:tc>
        <w:tc>
          <w:tcPr>
            <w:tcW w:w="0" w:type="auto"/>
            <w:vMerge/>
            <w:tcBorders>
              <w:top w:val="nil"/>
              <w:left w:val="single" w:sz="4" w:space="0" w:color="000000"/>
              <w:bottom w:val="single" w:sz="3" w:space="0" w:color="000000"/>
              <w:right w:val="single" w:sz="3" w:space="0" w:color="000000"/>
            </w:tcBorders>
          </w:tcPr>
          <w:p w14:paraId="2A73CA6A" w14:textId="77777777" w:rsidR="00F41828" w:rsidRPr="0041448D" w:rsidRDefault="00F41828">
            <w:pPr>
              <w:spacing w:after="160" w:line="259" w:lineRule="auto"/>
              <w:ind w:left="0" w:right="0" w:firstLine="0"/>
              <w:jc w:val="left"/>
              <w:rPr>
                <w:color w:val="auto"/>
              </w:rPr>
            </w:pPr>
          </w:p>
        </w:tc>
      </w:tr>
      <w:tr w:rsidR="0041448D" w:rsidRPr="0041448D" w14:paraId="5570C528" w14:textId="77777777">
        <w:trPr>
          <w:trHeight w:val="256"/>
        </w:trPr>
        <w:tc>
          <w:tcPr>
            <w:tcW w:w="1383" w:type="dxa"/>
            <w:tcBorders>
              <w:top w:val="single" w:sz="3" w:space="0" w:color="000000"/>
              <w:left w:val="single" w:sz="5" w:space="0" w:color="000000"/>
              <w:bottom w:val="single" w:sz="3" w:space="0" w:color="000000"/>
              <w:right w:val="single" w:sz="6" w:space="0" w:color="000000"/>
            </w:tcBorders>
          </w:tcPr>
          <w:p w14:paraId="3B8FFB45" w14:textId="77777777" w:rsidR="00F41828" w:rsidRPr="0041448D" w:rsidRDefault="00F870B1">
            <w:pPr>
              <w:spacing w:after="0" w:line="259" w:lineRule="auto"/>
              <w:ind w:left="4" w:right="0" w:firstLine="0"/>
              <w:jc w:val="center"/>
              <w:rPr>
                <w:color w:val="auto"/>
              </w:rPr>
            </w:pPr>
            <w:r w:rsidRPr="0041448D">
              <w:rPr>
                <w:color w:val="auto"/>
                <w:sz w:val="21"/>
              </w:rPr>
              <w:t xml:space="preserve">15 </w:t>
            </w:r>
          </w:p>
        </w:tc>
        <w:tc>
          <w:tcPr>
            <w:tcW w:w="1383" w:type="dxa"/>
            <w:tcBorders>
              <w:top w:val="single" w:sz="3" w:space="0" w:color="000000"/>
              <w:left w:val="single" w:sz="6" w:space="0" w:color="000000"/>
              <w:bottom w:val="single" w:sz="3" w:space="0" w:color="000000"/>
              <w:right w:val="single" w:sz="5" w:space="0" w:color="000000"/>
            </w:tcBorders>
          </w:tcPr>
          <w:p w14:paraId="1DA75006" w14:textId="77777777" w:rsidR="00F41828" w:rsidRPr="0041448D" w:rsidRDefault="00F870B1">
            <w:pPr>
              <w:spacing w:after="0" w:line="259" w:lineRule="auto"/>
              <w:ind w:left="4" w:right="0" w:firstLine="0"/>
              <w:jc w:val="center"/>
              <w:rPr>
                <w:color w:val="auto"/>
              </w:rPr>
            </w:pPr>
            <w:r w:rsidRPr="0041448D">
              <w:rPr>
                <w:color w:val="auto"/>
                <w:sz w:val="21"/>
              </w:rPr>
              <w:t xml:space="preserve">16 </w:t>
            </w:r>
          </w:p>
        </w:tc>
        <w:tc>
          <w:tcPr>
            <w:tcW w:w="1655" w:type="dxa"/>
            <w:tcBorders>
              <w:top w:val="single" w:sz="3" w:space="0" w:color="000000"/>
              <w:left w:val="single" w:sz="5" w:space="0" w:color="000000"/>
              <w:bottom w:val="single" w:sz="3" w:space="0" w:color="000000"/>
              <w:right w:val="single" w:sz="5" w:space="0" w:color="000000"/>
            </w:tcBorders>
          </w:tcPr>
          <w:p w14:paraId="36B5B45F" w14:textId="77777777" w:rsidR="00F41828" w:rsidRPr="0041448D" w:rsidRDefault="00F870B1">
            <w:pPr>
              <w:spacing w:after="0" w:line="259" w:lineRule="auto"/>
              <w:ind w:left="2" w:right="0" w:firstLine="0"/>
              <w:jc w:val="center"/>
              <w:rPr>
                <w:color w:val="auto"/>
              </w:rPr>
            </w:pPr>
            <w:r w:rsidRPr="0041448D">
              <w:rPr>
                <w:color w:val="auto"/>
                <w:sz w:val="21"/>
              </w:rPr>
              <w:t xml:space="preserve">17 </w:t>
            </w:r>
          </w:p>
        </w:tc>
        <w:tc>
          <w:tcPr>
            <w:tcW w:w="1516" w:type="dxa"/>
            <w:tcBorders>
              <w:top w:val="single" w:sz="3" w:space="0" w:color="000000"/>
              <w:left w:val="single" w:sz="5" w:space="0" w:color="000000"/>
              <w:bottom w:val="single" w:sz="3" w:space="0" w:color="000000"/>
              <w:right w:val="single" w:sz="5" w:space="0" w:color="000000"/>
            </w:tcBorders>
          </w:tcPr>
          <w:p w14:paraId="73D57135" w14:textId="77777777" w:rsidR="00F41828" w:rsidRPr="0041448D" w:rsidRDefault="00F870B1">
            <w:pPr>
              <w:spacing w:after="0" w:line="259" w:lineRule="auto"/>
              <w:ind w:left="4" w:right="0" w:firstLine="0"/>
              <w:jc w:val="center"/>
              <w:rPr>
                <w:color w:val="auto"/>
              </w:rPr>
            </w:pPr>
            <w:r w:rsidRPr="0041448D">
              <w:rPr>
                <w:color w:val="auto"/>
                <w:sz w:val="21"/>
              </w:rPr>
              <w:t xml:space="preserve">18 </w:t>
            </w:r>
          </w:p>
        </w:tc>
        <w:tc>
          <w:tcPr>
            <w:tcW w:w="1654" w:type="dxa"/>
            <w:tcBorders>
              <w:top w:val="single" w:sz="3" w:space="0" w:color="000000"/>
              <w:left w:val="single" w:sz="5" w:space="0" w:color="000000"/>
              <w:bottom w:val="single" w:sz="3" w:space="0" w:color="000000"/>
              <w:right w:val="single" w:sz="5" w:space="0" w:color="000000"/>
            </w:tcBorders>
          </w:tcPr>
          <w:p w14:paraId="5E64F025" w14:textId="77777777" w:rsidR="00F41828" w:rsidRPr="0041448D" w:rsidRDefault="00F870B1">
            <w:pPr>
              <w:spacing w:after="0" w:line="259" w:lineRule="auto"/>
              <w:ind w:left="4" w:right="0" w:firstLine="0"/>
              <w:jc w:val="center"/>
              <w:rPr>
                <w:color w:val="auto"/>
              </w:rPr>
            </w:pPr>
            <w:r w:rsidRPr="0041448D">
              <w:rPr>
                <w:color w:val="auto"/>
                <w:sz w:val="21"/>
              </w:rPr>
              <w:t xml:space="preserve">19 </w:t>
            </w:r>
          </w:p>
        </w:tc>
        <w:tc>
          <w:tcPr>
            <w:tcW w:w="2206" w:type="dxa"/>
            <w:tcBorders>
              <w:top w:val="single" w:sz="3" w:space="0" w:color="000000"/>
              <w:left w:val="single" w:sz="5" w:space="0" w:color="000000"/>
              <w:bottom w:val="single" w:sz="3" w:space="0" w:color="000000"/>
              <w:right w:val="single" w:sz="6" w:space="0" w:color="000000"/>
            </w:tcBorders>
          </w:tcPr>
          <w:p w14:paraId="615D98E0" w14:textId="77777777" w:rsidR="00F41828" w:rsidRPr="0041448D" w:rsidRDefault="00F870B1">
            <w:pPr>
              <w:spacing w:after="0" w:line="259" w:lineRule="auto"/>
              <w:ind w:left="2" w:right="0" w:firstLine="0"/>
              <w:jc w:val="center"/>
              <w:rPr>
                <w:color w:val="auto"/>
              </w:rPr>
            </w:pPr>
            <w:r w:rsidRPr="0041448D">
              <w:rPr>
                <w:color w:val="auto"/>
                <w:sz w:val="21"/>
              </w:rPr>
              <w:t xml:space="preserve">20 </w:t>
            </w:r>
          </w:p>
        </w:tc>
        <w:tc>
          <w:tcPr>
            <w:tcW w:w="2428" w:type="dxa"/>
            <w:tcBorders>
              <w:top w:val="single" w:sz="3" w:space="0" w:color="000000"/>
              <w:left w:val="single" w:sz="6" w:space="0" w:color="000000"/>
              <w:bottom w:val="single" w:sz="3" w:space="0" w:color="000000"/>
              <w:right w:val="single" w:sz="3" w:space="0" w:color="000000"/>
            </w:tcBorders>
          </w:tcPr>
          <w:p w14:paraId="5EBEB69E" w14:textId="77777777" w:rsidR="00F41828" w:rsidRPr="0041448D" w:rsidRDefault="00F870B1">
            <w:pPr>
              <w:spacing w:after="0" w:line="259" w:lineRule="auto"/>
              <w:ind w:left="4" w:right="0" w:firstLine="0"/>
              <w:jc w:val="center"/>
              <w:rPr>
                <w:color w:val="auto"/>
              </w:rPr>
            </w:pPr>
            <w:r w:rsidRPr="0041448D">
              <w:rPr>
                <w:color w:val="auto"/>
                <w:sz w:val="21"/>
              </w:rPr>
              <w:t xml:space="preserve">21 </w:t>
            </w:r>
          </w:p>
        </w:tc>
      </w:tr>
    </w:tbl>
    <w:p w14:paraId="62486FBD" w14:textId="77777777" w:rsidR="00F41828" w:rsidRPr="0041448D" w:rsidRDefault="00F870B1">
      <w:pPr>
        <w:spacing w:after="0" w:line="259" w:lineRule="auto"/>
        <w:ind w:left="133" w:right="0" w:hanging="10"/>
        <w:jc w:val="left"/>
        <w:rPr>
          <w:color w:val="auto"/>
        </w:rPr>
      </w:pPr>
      <w:r w:rsidRPr="0041448D">
        <w:rPr>
          <w:b/>
          <w:i/>
          <w:color w:val="auto"/>
          <w:sz w:val="21"/>
        </w:rPr>
        <w:t>Note:</w:t>
      </w:r>
      <w:r w:rsidRPr="0041448D">
        <w:rPr>
          <w:i/>
          <w:color w:val="auto"/>
          <w:sz w:val="21"/>
        </w:rPr>
        <w:t xml:space="preserve"> In case of Options, notional value shall be calculated based on premium plus strike price of options. </w:t>
      </w:r>
      <w:r w:rsidRPr="0041448D">
        <w:rPr>
          <w:color w:val="auto"/>
          <w:sz w:val="21"/>
        </w:rPr>
        <w:t xml:space="preserve"> </w:t>
      </w:r>
    </w:p>
    <w:p w14:paraId="0FF38832" w14:textId="77777777" w:rsidR="00F41828" w:rsidRPr="0041448D" w:rsidRDefault="00F870B1">
      <w:pPr>
        <w:spacing w:after="0" w:line="259" w:lineRule="auto"/>
        <w:ind w:left="138" w:right="0" w:firstLine="0"/>
        <w:jc w:val="left"/>
        <w:rPr>
          <w:color w:val="auto"/>
        </w:rPr>
      </w:pPr>
      <w:r w:rsidRPr="0041448D">
        <w:rPr>
          <w:color w:val="auto"/>
          <w:sz w:val="21"/>
        </w:rPr>
        <w:t xml:space="preserve"> </w:t>
      </w:r>
    </w:p>
    <w:p w14:paraId="0CBC942C" w14:textId="77777777" w:rsidR="00F41828" w:rsidRPr="0041448D" w:rsidRDefault="00F870B1">
      <w:pPr>
        <w:spacing w:after="0" w:line="259" w:lineRule="auto"/>
        <w:ind w:left="138" w:right="0" w:firstLine="0"/>
        <w:jc w:val="left"/>
        <w:rPr>
          <w:color w:val="auto"/>
        </w:rPr>
      </w:pPr>
      <w:r w:rsidRPr="0041448D">
        <w:rPr>
          <w:color w:val="auto"/>
          <w:sz w:val="21"/>
        </w:rPr>
        <w:t xml:space="preserve"> </w:t>
      </w:r>
    </w:p>
    <w:p w14:paraId="398D23B1" w14:textId="77777777" w:rsidR="00F41828" w:rsidRPr="0041448D" w:rsidRDefault="00F870B1">
      <w:pPr>
        <w:spacing w:line="249" w:lineRule="auto"/>
        <w:ind w:left="133" w:right="6733" w:hanging="10"/>
        <w:jc w:val="left"/>
        <w:rPr>
          <w:color w:val="auto"/>
        </w:rPr>
      </w:pPr>
      <w:r w:rsidRPr="0041448D">
        <w:rPr>
          <w:color w:val="auto"/>
          <w:sz w:val="21"/>
        </w:rPr>
        <w:t xml:space="preserve">Name:  </w:t>
      </w:r>
    </w:p>
    <w:p w14:paraId="769F109E" w14:textId="77777777" w:rsidR="00F41828" w:rsidRPr="0041448D" w:rsidRDefault="00F870B1">
      <w:pPr>
        <w:spacing w:after="0" w:line="259" w:lineRule="auto"/>
        <w:ind w:left="138" w:right="0" w:firstLine="0"/>
        <w:jc w:val="left"/>
        <w:rPr>
          <w:color w:val="auto"/>
        </w:rPr>
      </w:pPr>
      <w:r w:rsidRPr="0041448D">
        <w:rPr>
          <w:color w:val="auto"/>
          <w:sz w:val="21"/>
        </w:rPr>
        <w:t xml:space="preserve"> </w:t>
      </w:r>
    </w:p>
    <w:p w14:paraId="4F4D7D00" w14:textId="77777777" w:rsidR="00F41828" w:rsidRPr="0041448D" w:rsidRDefault="00F870B1">
      <w:pPr>
        <w:spacing w:line="249" w:lineRule="auto"/>
        <w:ind w:left="133" w:right="6733" w:hanging="10"/>
        <w:jc w:val="left"/>
        <w:rPr>
          <w:color w:val="auto"/>
        </w:rPr>
      </w:pPr>
      <w:r w:rsidRPr="0041448D">
        <w:rPr>
          <w:color w:val="auto"/>
          <w:sz w:val="21"/>
        </w:rPr>
        <w:t xml:space="preserve">Signature:  </w:t>
      </w:r>
    </w:p>
    <w:p w14:paraId="6AC14FB9" w14:textId="77777777" w:rsidR="00F41828" w:rsidRPr="0041448D" w:rsidRDefault="00F870B1">
      <w:pPr>
        <w:spacing w:after="0" w:line="259" w:lineRule="auto"/>
        <w:ind w:left="138" w:right="0" w:firstLine="0"/>
        <w:jc w:val="left"/>
        <w:rPr>
          <w:color w:val="auto"/>
        </w:rPr>
      </w:pPr>
      <w:r w:rsidRPr="0041448D">
        <w:rPr>
          <w:color w:val="auto"/>
          <w:sz w:val="21"/>
        </w:rPr>
        <w:t xml:space="preserve"> </w:t>
      </w:r>
    </w:p>
    <w:p w14:paraId="151C6D89" w14:textId="77777777" w:rsidR="00F41828" w:rsidRPr="0041448D" w:rsidRDefault="00F870B1">
      <w:pPr>
        <w:spacing w:line="249" w:lineRule="auto"/>
        <w:ind w:left="133" w:right="6733" w:hanging="10"/>
        <w:jc w:val="left"/>
        <w:rPr>
          <w:color w:val="auto"/>
        </w:rPr>
      </w:pPr>
      <w:r w:rsidRPr="0041448D">
        <w:rPr>
          <w:color w:val="auto"/>
          <w:sz w:val="21"/>
        </w:rPr>
        <w:t xml:space="preserve">Place:  </w:t>
      </w:r>
    </w:p>
    <w:p w14:paraId="7EA2E7DF" w14:textId="77777777" w:rsidR="00F41828" w:rsidRPr="0041448D" w:rsidRDefault="00F870B1">
      <w:pPr>
        <w:spacing w:after="0" w:line="259" w:lineRule="auto"/>
        <w:ind w:left="138" w:right="0" w:firstLine="0"/>
        <w:jc w:val="left"/>
        <w:rPr>
          <w:color w:val="auto"/>
        </w:rPr>
      </w:pPr>
      <w:r w:rsidRPr="0041448D">
        <w:rPr>
          <w:b/>
          <w:color w:val="auto"/>
          <w:sz w:val="21"/>
        </w:rPr>
        <w:t xml:space="preserve"> </w:t>
      </w:r>
    </w:p>
    <w:p w14:paraId="4AA664AD" w14:textId="77777777" w:rsidR="00F41828" w:rsidRPr="0041448D" w:rsidRDefault="00F870B1">
      <w:pPr>
        <w:spacing w:after="0" w:line="259" w:lineRule="auto"/>
        <w:ind w:left="138" w:right="0" w:firstLine="0"/>
        <w:jc w:val="left"/>
        <w:rPr>
          <w:color w:val="auto"/>
        </w:rPr>
      </w:pPr>
      <w:r w:rsidRPr="0041448D">
        <w:rPr>
          <w:b/>
          <w:color w:val="auto"/>
          <w:sz w:val="21"/>
        </w:rPr>
        <w:t xml:space="preserve"> </w:t>
      </w:r>
    </w:p>
    <w:p w14:paraId="6C7114B1" w14:textId="77777777" w:rsidR="00F41828" w:rsidRPr="0041448D" w:rsidRDefault="00F870B1">
      <w:pPr>
        <w:spacing w:after="0" w:line="259" w:lineRule="auto"/>
        <w:ind w:left="288" w:right="0" w:hanging="10"/>
        <w:jc w:val="center"/>
        <w:rPr>
          <w:color w:val="auto"/>
        </w:rPr>
      </w:pPr>
      <w:r w:rsidRPr="0041448D">
        <w:rPr>
          <w:b/>
          <w:color w:val="auto"/>
          <w:sz w:val="21"/>
        </w:rPr>
        <w:t xml:space="preserve">******** </w:t>
      </w:r>
    </w:p>
    <w:sectPr w:rsidR="00F41828" w:rsidRPr="0041448D">
      <w:footerReference w:type="even" r:id="rId14"/>
      <w:footerReference w:type="default" r:id="rId15"/>
      <w:footerReference w:type="first" r:id="rId16"/>
      <w:pgSz w:w="16840" w:h="11904" w:orient="landscape"/>
      <w:pgMar w:top="1759" w:right="1998" w:bottom="1419" w:left="1976" w:header="720" w:footer="705" w:gutter="0"/>
      <w:pgNumType w:start="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656A3" w14:textId="77777777" w:rsidR="00AB084D" w:rsidRDefault="00AB084D">
      <w:pPr>
        <w:spacing w:after="0" w:line="240" w:lineRule="auto"/>
      </w:pPr>
      <w:r>
        <w:separator/>
      </w:r>
    </w:p>
  </w:endnote>
  <w:endnote w:type="continuationSeparator" w:id="0">
    <w:p w14:paraId="6C43D71E" w14:textId="77777777" w:rsidR="00AB084D" w:rsidRDefault="00AB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E3FFE" w14:textId="77777777" w:rsidR="00A42934" w:rsidRDefault="00A42934">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11741" w14:textId="77777777" w:rsidR="00A42934" w:rsidRDefault="00A42934">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55BD" w14:textId="77777777" w:rsidR="00A42934" w:rsidRDefault="00A42934">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BA25A" w14:textId="77777777" w:rsidR="00A42934" w:rsidRDefault="00A42934">
    <w:pPr>
      <w:spacing w:after="0" w:line="259" w:lineRule="auto"/>
      <w:ind w:left="277" w:right="0" w:firstLine="0"/>
      <w:jc w:val="center"/>
    </w:pPr>
    <w:r>
      <w:rPr>
        <w:sz w:val="23"/>
      </w:rPr>
      <w:t xml:space="preserve">Page </w:t>
    </w:r>
    <w:r>
      <w:fldChar w:fldCharType="begin"/>
    </w:r>
    <w:r>
      <w:instrText xml:space="preserve"> PAGE   \* MERGEFORMAT </w:instrText>
    </w:r>
    <w:r>
      <w:fldChar w:fldCharType="separate"/>
    </w:r>
    <w:r>
      <w:rPr>
        <w:sz w:val="23"/>
      </w:rPr>
      <w:t>4</w:t>
    </w:r>
    <w:r>
      <w:rPr>
        <w:sz w:val="23"/>
      </w:rPr>
      <w:fldChar w:fldCharType="end"/>
    </w:r>
    <w:r>
      <w:rPr>
        <w:sz w:val="23"/>
      </w:rPr>
      <w:t xml:space="preserve"> of 7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C40B4" w14:textId="291A9563" w:rsidR="00A42934" w:rsidRDefault="00A42934">
    <w:pPr>
      <w:spacing w:after="0" w:line="259" w:lineRule="auto"/>
      <w:ind w:left="277" w:right="0" w:firstLine="0"/>
      <w:jc w:val="center"/>
    </w:pPr>
    <w:r>
      <w:rPr>
        <w:sz w:val="23"/>
      </w:rPr>
      <w:t xml:space="preserve">Page </w:t>
    </w:r>
    <w:r>
      <w:fldChar w:fldCharType="begin"/>
    </w:r>
    <w:r>
      <w:instrText xml:space="preserve"> PAGE   \* MERGEFORMAT </w:instrText>
    </w:r>
    <w:r>
      <w:fldChar w:fldCharType="separate"/>
    </w:r>
    <w:r w:rsidR="00975BCB" w:rsidRPr="00975BCB">
      <w:rPr>
        <w:noProof/>
        <w:sz w:val="23"/>
      </w:rPr>
      <w:t>7</w:t>
    </w:r>
    <w:r>
      <w:rPr>
        <w:sz w:val="23"/>
      </w:rPr>
      <w:fldChar w:fldCharType="end"/>
    </w:r>
    <w:r>
      <w:rPr>
        <w:sz w:val="23"/>
      </w:rPr>
      <w:t xml:space="preserve"> of 7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E626" w14:textId="77777777" w:rsidR="00A42934" w:rsidRDefault="00A42934">
    <w:pPr>
      <w:spacing w:after="0" w:line="259" w:lineRule="auto"/>
      <w:ind w:left="277" w:right="0" w:firstLine="0"/>
      <w:jc w:val="center"/>
    </w:pPr>
    <w:r>
      <w:rPr>
        <w:sz w:val="23"/>
      </w:rPr>
      <w:t xml:space="preserve">Page </w:t>
    </w:r>
    <w:r>
      <w:fldChar w:fldCharType="begin"/>
    </w:r>
    <w:r>
      <w:instrText xml:space="preserve"> PAGE   \* MERGEFORMAT </w:instrText>
    </w:r>
    <w:r>
      <w:fldChar w:fldCharType="separate"/>
    </w:r>
    <w:r>
      <w:rPr>
        <w:sz w:val="23"/>
      </w:rPr>
      <w:t>4</w:t>
    </w:r>
    <w:r>
      <w:rPr>
        <w:sz w:val="23"/>
      </w:rPr>
      <w:fldChar w:fldCharType="end"/>
    </w:r>
    <w:r>
      <w:rPr>
        <w:sz w:val="23"/>
      </w:rPr>
      <w:t xml:space="preserve"> of 7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BAE7D" w14:textId="77777777" w:rsidR="00AB084D" w:rsidRDefault="00AB084D">
      <w:pPr>
        <w:spacing w:after="0"/>
        <w:ind w:left="142" w:right="0" w:firstLine="0"/>
      </w:pPr>
      <w:r>
        <w:separator/>
      </w:r>
    </w:p>
  </w:footnote>
  <w:footnote w:type="continuationSeparator" w:id="0">
    <w:p w14:paraId="3FEE24C3" w14:textId="77777777" w:rsidR="00AB084D" w:rsidRDefault="00AB084D">
      <w:pPr>
        <w:spacing w:after="0"/>
        <w:ind w:left="142" w:right="0" w:firstLine="0"/>
      </w:pPr>
      <w:r>
        <w:continuationSeparator/>
      </w:r>
    </w:p>
  </w:footnote>
  <w:footnote w:id="1">
    <w:p w14:paraId="25FD8245" w14:textId="77777777" w:rsidR="00363C67" w:rsidRDefault="00363C67" w:rsidP="00363C67">
      <w:pPr>
        <w:pStyle w:val="footnotedescription"/>
      </w:pPr>
      <w:r>
        <w:rPr>
          <w:rStyle w:val="footnotemark"/>
        </w:rPr>
        <w:footnoteRef/>
      </w:r>
      <w:r>
        <w:t xml:space="preserve"> Notional Profit = Transaction price of shares – Share Price as on window closure day + Share Price as on window opening day / 2 * number of shares traded </w:t>
      </w:r>
    </w:p>
  </w:footnote>
  <w:footnote w:id="2">
    <w:p w14:paraId="097B5255" w14:textId="77777777" w:rsidR="00363C67" w:rsidRDefault="00363C67" w:rsidP="00363C67">
      <w:pPr>
        <w:pStyle w:val="footnotedescription"/>
      </w:pPr>
      <w:r>
        <w:rPr>
          <w:rStyle w:val="footnotemark"/>
        </w:rPr>
        <w:footnoteRef/>
      </w:r>
      <w:r>
        <w:t xml:space="preserve"> Notional Profit = Transaction price of shares – Share Price as on window closure day + Share Price as on window opening day / 2 * number of shares traded </w:t>
      </w:r>
    </w:p>
  </w:footnote>
  <w:footnote w:id="3">
    <w:p w14:paraId="73EBE639" w14:textId="77777777" w:rsidR="00363C67" w:rsidRDefault="00363C67" w:rsidP="00363C67">
      <w:pPr>
        <w:pStyle w:val="footnotedescription"/>
      </w:pPr>
      <w:r>
        <w:rPr>
          <w:rStyle w:val="footnotemark"/>
        </w:rPr>
        <w:footnoteRef/>
      </w:r>
      <w:r>
        <w:t xml:space="preserve"> Notional Profit = Transaction price of shares – Share Price as on window closure day + Share Price as on window opening day / 2 * number of shares traded </w:t>
      </w:r>
    </w:p>
  </w:footnote>
  <w:footnote w:id="4">
    <w:p w14:paraId="30ACFA14" w14:textId="77777777" w:rsidR="00363C67" w:rsidRDefault="00363C67" w:rsidP="00363C67">
      <w:pPr>
        <w:pStyle w:val="footnotedescription"/>
      </w:pPr>
      <w:r>
        <w:rPr>
          <w:rStyle w:val="footnotemark"/>
        </w:rPr>
        <w:footnoteRef/>
      </w:r>
      <w:r>
        <w:t xml:space="preserve"> Notional Profit = Transaction price of shares – Share Price as on window closure day + Share Price as on window opening day / 2 * number of shares traded </w:t>
      </w:r>
    </w:p>
  </w:footnote>
  <w:footnote w:id="5">
    <w:p w14:paraId="74C79416" w14:textId="77777777" w:rsidR="00363C67" w:rsidRDefault="00363C67" w:rsidP="00363C67">
      <w:pPr>
        <w:pStyle w:val="footnotedescription"/>
      </w:pPr>
      <w:r>
        <w:rPr>
          <w:rStyle w:val="footnotemark"/>
        </w:rPr>
        <w:footnoteRef/>
      </w:r>
      <w:r>
        <w:t xml:space="preserve"> Notional Profit = Transaction price of shares – Share Price as on window closure day + Share Price as on window opening day / 2 * number of shares traded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B5A"/>
    <w:multiLevelType w:val="hybridMultilevel"/>
    <w:tmpl w:val="423695DA"/>
    <w:lvl w:ilvl="0" w:tplc="4A10D4BC">
      <w:start w:val="12"/>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EC7A82">
      <w:start w:val="1"/>
      <w:numFmt w:val="lowerLetter"/>
      <w:lvlText w:val="%2."/>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8AC770">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5A3E60">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F82EA2">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5A2C2E">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E68634">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A1138">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AEB284">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F33872"/>
    <w:multiLevelType w:val="hybridMultilevel"/>
    <w:tmpl w:val="7A301678"/>
    <w:lvl w:ilvl="0" w:tplc="3E12CAB4">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880E7C">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220D36">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8FF96">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72153C">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80298">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06FF50">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207090">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A4554">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257C72"/>
    <w:multiLevelType w:val="hybridMultilevel"/>
    <w:tmpl w:val="00E487A8"/>
    <w:lvl w:ilvl="0" w:tplc="BA7E143A">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449B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9496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BABF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B608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C255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38F5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B6CB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F04E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320D59"/>
    <w:multiLevelType w:val="hybridMultilevel"/>
    <w:tmpl w:val="19622E2A"/>
    <w:lvl w:ilvl="0" w:tplc="622E09BE">
      <w:start w:val="2"/>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70A6F0">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22E8B4">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FC01AC">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84DC96">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5E6F9C">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B4D570">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01F76">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FAA058">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7475E8"/>
    <w:multiLevelType w:val="hybridMultilevel"/>
    <w:tmpl w:val="50D8E50A"/>
    <w:lvl w:ilvl="0" w:tplc="539C1DB0">
      <w:start w:val="1"/>
      <w:numFmt w:val="lowerRoman"/>
      <w:lvlText w:val="%1."/>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D68EC0">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882E4E">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6A24EE">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16F05C">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FAEF3C">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CC2B24">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5E7BEC">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F89D50">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92AAF"/>
    <w:multiLevelType w:val="hybridMultilevel"/>
    <w:tmpl w:val="60E00A8A"/>
    <w:lvl w:ilvl="0" w:tplc="D3829BC0">
      <w:start w:val="1"/>
      <w:numFmt w:val="lowerLetter"/>
      <w:lvlText w:val="%1."/>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98D596">
      <w:start w:val="1"/>
      <w:numFmt w:val="lowerLetter"/>
      <w:lvlText w:val="%2"/>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C63ABC">
      <w:start w:val="1"/>
      <w:numFmt w:val="lowerRoman"/>
      <w:lvlText w:val="%3"/>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EA4906">
      <w:start w:val="1"/>
      <w:numFmt w:val="decimal"/>
      <w:lvlText w:val="%4"/>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127D7A">
      <w:start w:val="1"/>
      <w:numFmt w:val="lowerLetter"/>
      <w:lvlText w:val="%5"/>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4C6ABC">
      <w:start w:val="1"/>
      <w:numFmt w:val="lowerRoman"/>
      <w:lvlText w:val="%6"/>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183DE6">
      <w:start w:val="1"/>
      <w:numFmt w:val="decimal"/>
      <w:lvlText w:val="%7"/>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1A9566">
      <w:start w:val="1"/>
      <w:numFmt w:val="lowerLetter"/>
      <w:lvlText w:val="%8"/>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121DDA">
      <w:start w:val="1"/>
      <w:numFmt w:val="lowerRoman"/>
      <w:lvlText w:val="%9"/>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C06431"/>
    <w:multiLevelType w:val="hybridMultilevel"/>
    <w:tmpl w:val="E8300AB8"/>
    <w:lvl w:ilvl="0" w:tplc="A1549A0A">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84F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6C9E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C3A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8AA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6EAB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C7CB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B43EE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EA0C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AD6DF2"/>
    <w:multiLevelType w:val="multilevel"/>
    <w:tmpl w:val="43B633C4"/>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FA1B77"/>
    <w:multiLevelType w:val="hybridMultilevel"/>
    <w:tmpl w:val="EC9A50E6"/>
    <w:lvl w:ilvl="0" w:tplc="BEB84EA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E0659CC"/>
    <w:multiLevelType w:val="multilevel"/>
    <w:tmpl w:val="5364897E"/>
    <w:lvl w:ilvl="0">
      <w:start w:val="17"/>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5D51AC"/>
    <w:multiLevelType w:val="multilevel"/>
    <w:tmpl w:val="FEA22C1A"/>
    <w:lvl w:ilvl="0">
      <w:start w:val="1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7C0D99"/>
    <w:multiLevelType w:val="hybridMultilevel"/>
    <w:tmpl w:val="D2FEFD76"/>
    <w:lvl w:ilvl="0" w:tplc="4AC25938">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A0C2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1A144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2CF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086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6943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B640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0804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3AD3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43B7EBD"/>
    <w:multiLevelType w:val="hybridMultilevel"/>
    <w:tmpl w:val="D4B00EE2"/>
    <w:lvl w:ilvl="0" w:tplc="5760892E">
      <w:start w:val="1"/>
      <w:numFmt w:val="bullet"/>
      <w:lvlText w:val="•"/>
      <w:lvlJc w:val="left"/>
      <w:pPr>
        <w:ind w:left="1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729E46">
      <w:start w:val="1"/>
      <w:numFmt w:val="bullet"/>
      <w:lvlText w:val="o"/>
      <w:lvlJc w:val="left"/>
      <w:pPr>
        <w:ind w:left="19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0C0DCC">
      <w:start w:val="1"/>
      <w:numFmt w:val="bullet"/>
      <w:lvlText w:val="▪"/>
      <w:lvlJc w:val="left"/>
      <w:pPr>
        <w:ind w:left="26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762C1C">
      <w:start w:val="1"/>
      <w:numFmt w:val="bullet"/>
      <w:lvlText w:val="•"/>
      <w:lvlJc w:val="left"/>
      <w:pPr>
        <w:ind w:left="3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70C29E">
      <w:start w:val="1"/>
      <w:numFmt w:val="bullet"/>
      <w:lvlText w:val="o"/>
      <w:lvlJc w:val="left"/>
      <w:pPr>
        <w:ind w:left="40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3AEB66">
      <w:start w:val="1"/>
      <w:numFmt w:val="bullet"/>
      <w:lvlText w:val="▪"/>
      <w:lvlJc w:val="left"/>
      <w:pPr>
        <w:ind w:left="48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E429A2">
      <w:start w:val="1"/>
      <w:numFmt w:val="bullet"/>
      <w:lvlText w:val="•"/>
      <w:lvlJc w:val="left"/>
      <w:pPr>
        <w:ind w:left="5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AC140">
      <w:start w:val="1"/>
      <w:numFmt w:val="bullet"/>
      <w:lvlText w:val="o"/>
      <w:lvlJc w:val="left"/>
      <w:pPr>
        <w:ind w:left="62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A8EB4E">
      <w:start w:val="1"/>
      <w:numFmt w:val="bullet"/>
      <w:lvlText w:val="▪"/>
      <w:lvlJc w:val="left"/>
      <w:pPr>
        <w:ind w:left="69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551E4A"/>
    <w:multiLevelType w:val="hybridMultilevel"/>
    <w:tmpl w:val="783645C0"/>
    <w:lvl w:ilvl="0" w:tplc="3BB867D2">
      <w:start w:val="1"/>
      <w:numFmt w:val="lowerRoman"/>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42A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8A18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445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A9EA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C8A7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D2AB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E4C1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B4C4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67860B2"/>
    <w:multiLevelType w:val="hybridMultilevel"/>
    <w:tmpl w:val="902EA2F8"/>
    <w:lvl w:ilvl="0" w:tplc="8AC63B54">
      <w:start w:val="1"/>
      <w:numFmt w:val="lowerLetter"/>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CC9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58A2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3A903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49FC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AF3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8E8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E07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F8425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6C78B5"/>
    <w:multiLevelType w:val="hybridMultilevel"/>
    <w:tmpl w:val="2C007BEC"/>
    <w:lvl w:ilvl="0" w:tplc="866C6C88">
      <w:start w:val="1"/>
      <w:numFmt w:val="lowerRoman"/>
      <w:lvlText w:val="(%1)"/>
      <w:lvlJc w:val="left"/>
      <w:pPr>
        <w:ind w:left="1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E4B20">
      <w:start w:val="1"/>
      <w:numFmt w:val="lowerLetter"/>
      <w:lvlText w:val="%2"/>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001D3C">
      <w:start w:val="1"/>
      <w:numFmt w:val="lowerRoman"/>
      <w:lvlText w:val="%3"/>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604B2">
      <w:start w:val="1"/>
      <w:numFmt w:val="decimal"/>
      <w:lvlText w:val="%4"/>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408C0C">
      <w:start w:val="1"/>
      <w:numFmt w:val="lowerLetter"/>
      <w:lvlText w:val="%5"/>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2E86DA">
      <w:start w:val="1"/>
      <w:numFmt w:val="lowerRoman"/>
      <w:lvlText w:val="%6"/>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A0376">
      <w:start w:val="1"/>
      <w:numFmt w:val="decimal"/>
      <w:lvlText w:val="%7"/>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243910">
      <w:start w:val="1"/>
      <w:numFmt w:val="lowerLetter"/>
      <w:lvlText w:val="%8"/>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AC6A60">
      <w:start w:val="1"/>
      <w:numFmt w:val="lowerRoman"/>
      <w:lvlText w:val="%9"/>
      <w:lvlJc w:val="left"/>
      <w:pPr>
        <w:ind w:left="6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9D02EC"/>
    <w:multiLevelType w:val="hybridMultilevel"/>
    <w:tmpl w:val="880A56F2"/>
    <w:lvl w:ilvl="0" w:tplc="038A416E">
      <w:start w:val="1"/>
      <w:numFmt w:val="lowerRoman"/>
      <w:lvlText w:val="(%1)"/>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CBD14">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C7E9E">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92A046">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68F8FA">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28C0E">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D281B8">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3E83AE">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48107A">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0C15E8A"/>
    <w:multiLevelType w:val="hybridMultilevel"/>
    <w:tmpl w:val="389AB374"/>
    <w:lvl w:ilvl="0" w:tplc="1A0247F4">
      <w:start w:val="1"/>
      <w:numFmt w:val="lowerRoman"/>
      <w:lvlText w:val="(%1)"/>
      <w:lvlJc w:val="left"/>
      <w:pPr>
        <w:ind w:left="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38DB6C">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8A7D90">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821A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B4CF34">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10FC54">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8BE6C">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1A8FB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829B04">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285E26"/>
    <w:multiLevelType w:val="hybridMultilevel"/>
    <w:tmpl w:val="A538D31C"/>
    <w:lvl w:ilvl="0" w:tplc="4A64440A">
      <w:start w:val="1"/>
      <w:numFmt w:val="lowerRoman"/>
      <w:lvlText w:val="(%1)"/>
      <w:lvlJc w:val="left"/>
      <w:pPr>
        <w:ind w:left="1222" w:hanging="720"/>
      </w:pPr>
      <w:rPr>
        <w:rFonts w:hint="default"/>
      </w:r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19" w15:restartNumberingAfterBreak="0">
    <w:nsid w:val="42434039"/>
    <w:multiLevelType w:val="hybridMultilevel"/>
    <w:tmpl w:val="F81E5C5E"/>
    <w:lvl w:ilvl="0" w:tplc="E2DC8E2E">
      <w:start w:val="1"/>
      <w:numFmt w:val="lowerLetter"/>
      <w:lvlText w:val="%1."/>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2885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E5E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4ACA6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08815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429A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0350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BA30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2EE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26136BB"/>
    <w:multiLevelType w:val="hybridMultilevel"/>
    <w:tmpl w:val="B0B81296"/>
    <w:lvl w:ilvl="0" w:tplc="59B85E92">
      <w:start w:val="2"/>
      <w:numFmt w:val="lowerLetter"/>
      <w:lvlText w:val="%1."/>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423FAE">
      <w:start w:val="1"/>
      <w:numFmt w:val="lowerLetter"/>
      <w:lvlText w:val="%2"/>
      <w:lvlJc w:val="left"/>
      <w:pPr>
        <w:ind w:left="1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63E062E">
      <w:start w:val="1"/>
      <w:numFmt w:val="lowerRoman"/>
      <w:lvlText w:val="%3"/>
      <w:lvlJc w:val="left"/>
      <w:pPr>
        <w:ind w:left="1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1A55A4">
      <w:start w:val="1"/>
      <w:numFmt w:val="decimal"/>
      <w:lvlText w:val="%4"/>
      <w:lvlJc w:val="left"/>
      <w:pPr>
        <w:ind w:left="2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5EFD04">
      <w:start w:val="1"/>
      <w:numFmt w:val="lowerLetter"/>
      <w:lvlText w:val="%5"/>
      <w:lvlJc w:val="left"/>
      <w:pPr>
        <w:ind w:left="3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EA8E36">
      <w:start w:val="1"/>
      <w:numFmt w:val="lowerRoman"/>
      <w:lvlText w:val="%6"/>
      <w:lvlJc w:val="left"/>
      <w:pPr>
        <w:ind w:left="4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E87B9A">
      <w:start w:val="1"/>
      <w:numFmt w:val="decimal"/>
      <w:lvlText w:val="%7"/>
      <w:lvlJc w:val="left"/>
      <w:pPr>
        <w:ind w:left="4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30F66A">
      <w:start w:val="1"/>
      <w:numFmt w:val="lowerLetter"/>
      <w:lvlText w:val="%8"/>
      <w:lvlJc w:val="left"/>
      <w:pPr>
        <w:ind w:left="5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363166">
      <w:start w:val="1"/>
      <w:numFmt w:val="lowerRoman"/>
      <w:lvlText w:val="%9"/>
      <w:lvlJc w:val="left"/>
      <w:pPr>
        <w:ind w:left="6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4CE4985"/>
    <w:multiLevelType w:val="hybridMultilevel"/>
    <w:tmpl w:val="849CCAD8"/>
    <w:lvl w:ilvl="0" w:tplc="539CEE46">
      <w:start w:val="9"/>
      <w:numFmt w:val="decimal"/>
      <w:lvlText w:val="%1."/>
      <w:lvlJc w:val="left"/>
      <w:pPr>
        <w:ind w:left="3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AD8123A">
      <w:start w:val="1"/>
      <w:numFmt w:val="lowerLetter"/>
      <w:lvlText w:val="%2"/>
      <w:lvlJc w:val="left"/>
      <w:pPr>
        <w:ind w:left="1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86214B0">
      <w:start w:val="1"/>
      <w:numFmt w:val="lowerRoman"/>
      <w:lvlText w:val="%3"/>
      <w:lvlJc w:val="left"/>
      <w:pPr>
        <w:ind w:left="1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3A4619E">
      <w:start w:val="1"/>
      <w:numFmt w:val="decimal"/>
      <w:lvlText w:val="%4"/>
      <w:lvlJc w:val="left"/>
      <w:pPr>
        <w:ind w:left="2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D067902">
      <w:start w:val="1"/>
      <w:numFmt w:val="lowerLetter"/>
      <w:lvlText w:val="%5"/>
      <w:lvlJc w:val="left"/>
      <w:pPr>
        <w:ind w:left="3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4ECB0FA">
      <w:start w:val="1"/>
      <w:numFmt w:val="lowerRoman"/>
      <w:lvlText w:val="%6"/>
      <w:lvlJc w:val="left"/>
      <w:pPr>
        <w:ind w:left="4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9C63BD2">
      <w:start w:val="1"/>
      <w:numFmt w:val="decimal"/>
      <w:lvlText w:val="%7"/>
      <w:lvlJc w:val="left"/>
      <w:pPr>
        <w:ind w:left="4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EC89948">
      <w:start w:val="1"/>
      <w:numFmt w:val="lowerLetter"/>
      <w:lvlText w:val="%8"/>
      <w:lvlJc w:val="left"/>
      <w:pPr>
        <w:ind w:left="54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46C60F4">
      <w:start w:val="1"/>
      <w:numFmt w:val="lowerRoman"/>
      <w:lvlText w:val="%9"/>
      <w:lvlJc w:val="left"/>
      <w:pPr>
        <w:ind w:left="61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D5457A"/>
    <w:multiLevelType w:val="hybridMultilevel"/>
    <w:tmpl w:val="3CC4963A"/>
    <w:lvl w:ilvl="0" w:tplc="AF689C4C">
      <w:start w:val="1"/>
      <w:numFmt w:val="decimal"/>
      <w:lvlText w:val="%1."/>
      <w:lvlJc w:val="left"/>
      <w:pPr>
        <w:ind w:left="4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1ACC5E8">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6A0AD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067CC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3CC4E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7C342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F2C7C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DA898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6206D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97399A"/>
    <w:multiLevelType w:val="hybridMultilevel"/>
    <w:tmpl w:val="EF005734"/>
    <w:lvl w:ilvl="0" w:tplc="DC24F22E">
      <w:start w:val="1"/>
      <w:numFmt w:val="lowerLetter"/>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AFD80">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B683B0">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EEC97E">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FCE37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6F3E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E4A5E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029758">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6A3826">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9B3E78"/>
    <w:multiLevelType w:val="hybridMultilevel"/>
    <w:tmpl w:val="924E3E30"/>
    <w:lvl w:ilvl="0" w:tplc="0A2A6F30">
      <w:start w:val="1"/>
      <w:numFmt w:val="bullet"/>
      <w:lvlText w:val="•"/>
      <w:lvlJc w:val="left"/>
      <w:pPr>
        <w:ind w:left="1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B6F3E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00AD8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60A90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10BB8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0EAE0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18C94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FE3352">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06859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D4D3F4E"/>
    <w:multiLevelType w:val="hybridMultilevel"/>
    <w:tmpl w:val="8F785DA4"/>
    <w:lvl w:ilvl="0" w:tplc="CA28E9DC">
      <w:start w:val="1"/>
      <w:numFmt w:val="lowerLetter"/>
      <w:lvlText w:val="%1."/>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EDE4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3253E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A6511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AFF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8232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D0D71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DCED0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6A6B9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DC41F55"/>
    <w:multiLevelType w:val="hybridMultilevel"/>
    <w:tmpl w:val="723A8104"/>
    <w:lvl w:ilvl="0" w:tplc="F1445934">
      <w:start w:val="1"/>
      <w:numFmt w:val="lowerRoman"/>
      <w:lvlText w:val="%1."/>
      <w:lvlJc w:val="left"/>
      <w:pPr>
        <w:ind w:left="1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B0EF52">
      <w:start w:val="1"/>
      <w:numFmt w:val="lowerLetter"/>
      <w:lvlText w:val="%2"/>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7698DE">
      <w:start w:val="1"/>
      <w:numFmt w:val="lowerRoman"/>
      <w:lvlText w:val="%3"/>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042B46">
      <w:start w:val="1"/>
      <w:numFmt w:val="decimal"/>
      <w:lvlText w:val="%4"/>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9634D6">
      <w:start w:val="1"/>
      <w:numFmt w:val="lowerLetter"/>
      <w:lvlText w:val="%5"/>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38220E">
      <w:start w:val="1"/>
      <w:numFmt w:val="lowerRoman"/>
      <w:lvlText w:val="%6"/>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0C330E">
      <w:start w:val="1"/>
      <w:numFmt w:val="decimal"/>
      <w:lvlText w:val="%7"/>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289D38">
      <w:start w:val="1"/>
      <w:numFmt w:val="lowerLetter"/>
      <w:lvlText w:val="%8"/>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4015F2">
      <w:start w:val="1"/>
      <w:numFmt w:val="lowerRoman"/>
      <w:lvlText w:val="%9"/>
      <w:lvlJc w:val="left"/>
      <w:pPr>
        <w:ind w:left="6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3CE3A5B"/>
    <w:multiLevelType w:val="hybridMultilevel"/>
    <w:tmpl w:val="C4100E98"/>
    <w:lvl w:ilvl="0" w:tplc="36B63962">
      <w:start w:val="1"/>
      <w:numFmt w:val="lowerLetter"/>
      <w:lvlText w:val="%1."/>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8EB01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A2AA9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427C8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BA342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A6B20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C1C77F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DC0CF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4648B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3DF4D5E"/>
    <w:multiLevelType w:val="multilevel"/>
    <w:tmpl w:val="BD4224B6"/>
    <w:lvl w:ilvl="0">
      <w:start w:val="6"/>
      <w:numFmt w:val="decimal"/>
      <w:lvlText w:val="%1"/>
      <w:lvlJc w:val="left"/>
      <w:pPr>
        <w:ind w:left="360" w:hanging="360"/>
      </w:pPr>
      <w:rPr>
        <w:rFonts w:hint="default"/>
      </w:rPr>
    </w:lvl>
    <w:lvl w:ilvl="1">
      <w:start w:val="6"/>
      <w:numFmt w:val="decimal"/>
      <w:lvlText w:val="%1.%2"/>
      <w:lvlJc w:val="left"/>
      <w:pPr>
        <w:ind w:left="1354"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29" w15:restartNumberingAfterBreak="0">
    <w:nsid w:val="595F4929"/>
    <w:multiLevelType w:val="hybridMultilevel"/>
    <w:tmpl w:val="B8786416"/>
    <w:lvl w:ilvl="0" w:tplc="1E9EF6CC">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0888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5662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D6B3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A05C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D6BE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6453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1648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0CDF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C2A0C7D"/>
    <w:multiLevelType w:val="multilevel"/>
    <w:tmpl w:val="7CB2569E"/>
    <w:lvl w:ilvl="0">
      <w:start w:val="15"/>
      <w:numFmt w:val="decimal"/>
      <w:lvlText w:val="%1"/>
      <w:lvlJc w:val="left"/>
      <w:pPr>
        <w:ind w:left="420" w:hanging="420"/>
      </w:pPr>
      <w:rPr>
        <w:rFonts w:hint="default"/>
      </w:rPr>
    </w:lvl>
    <w:lvl w:ilvl="1">
      <w:start w:val="3"/>
      <w:numFmt w:val="decimal"/>
      <w:lvlText w:val="%1.%2"/>
      <w:lvlJc w:val="left"/>
      <w:pPr>
        <w:ind w:left="1413" w:hanging="42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31" w15:restartNumberingAfterBreak="0">
    <w:nsid w:val="5F976199"/>
    <w:multiLevelType w:val="hybridMultilevel"/>
    <w:tmpl w:val="D0E8E412"/>
    <w:lvl w:ilvl="0" w:tplc="188C0548">
      <w:start w:val="1"/>
      <w:numFmt w:val="lowerLetter"/>
      <w:lvlText w:val="%1."/>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CEFC22">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98B706">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1C3CB6">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3ED0C2">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50AE6E">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6206E">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6A728">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A8973A">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FED6446"/>
    <w:multiLevelType w:val="hybridMultilevel"/>
    <w:tmpl w:val="A10E2A30"/>
    <w:lvl w:ilvl="0" w:tplc="6E3EB664">
      <w:start w:val="16"/>
      <w:numFmt w:val="decimal"/>
      <w:lvlText w:val="%1."/>
      <w:lvlJc w:val="left"/>
      <w:pPr>
        <w:ind w:left="1085" w:hanging="360"/>
      </w:pPr>
      <w:rPr>
        <w:rFonts w:hint="default"/>
      </w:rPr>
    </w:lvl>
    <w:lvl w:ilvl="1" w:tplc="40090019" w:tentative="1">
      <w:start w:val="1"/>
      <w:numFmt w:val="lowerLetter"/>
      <w:lvlText w:val="%2."/>
      <w:lvlJc w:val="left"/>
      <w:pPr>
        <w:ind w:left="1805" w:hanging="360"/>
      </w:pPr>
    </w:lvl>
    <w:lvl w:ilvl="2" w:tplc="4009001B" w:tentative="1">
      <w:start w:val="1"/>
      <w:numFmt w:val="lowerRoman"/>
      <w:lvlText w:val="%3."/>
      <w:lvlJc w:val="right"/>
      <w:pPr>
        <w:ind w:left="2525" w:hanging="180"/>
      </w:pPr>
    </w:lvl>
    <w:lvl w:ilvl="3" w:tplc="4009000F" w:tentative="1">
      <w:start w:val="1"/>
      <w:numFmt w:val="decimal"/>
      <w:lvlText w:val="%4."/>
      <w:lvlJc w:val="left"/>
      <w:pPr>
        <w:ind w:left="3245" w:hanging="360"/>
      </w:pPr>
    </w:lvl>
    <w:lvl w:ilvl="4" w:tplc="40090019" w:tentative="1">
      <w:start w:val="1"/>
      <w:numFmt w:val="lowerLetter"/>
      <w:lvlText w:val="%5."/>
      <w:lvlJc w:val="left"/>
      <w:pPr>
        <w:ind w:left="3965" w:hanging="360"/>
      </w:pPr>
    </w:lvl>
    <w:lvl w:ilvl="5" w:tplc="4009001B" w:tentative="1">
      <w:start w:val="1"/>
      <w:numFmt w:val="lowerRoman"/>
      <w:lvlText w:val="%6."/>
      <w:lvlJc w:val="right"/>
      <w:pPr>
        <w:ind w:left="4685" w:hanging="180"/>
      </w:pPr>
    </w:lvl>
    <w:lvl w:ilvl="6" w:tplc="4009000F" w:tentative="1">
      <w:start w:val="1"/>
      <w:numFmt w:val="decimal"/>
      <w:lvlText w:val="%7."/>
      <w:lvlJc w:val="left"/>
      <w:pPr>
        <w:ind w:left="5405" w:hanging="360"/>
      </w:pPr>
    </w:lvl>
    <w:lvl w:ilvl="7" w:tplc="40090019" w:tentative="1">
      <w:start w:val="1"/>
      <w:numFmt w:val="lowerLetter"/>
      <w:lvlText w:val="%8."/>
      <w:lvlJc w:val="left"/>
      <w:pPr>
        <w:ind w:left="6125" w:hanging="360"/>
      </w:pPr>
    </w:lvl>
    <w:lvl w:ilvl="8" w:tplc="4009001B" w:tentative="1">
      <w:start w:val="1"/>
      <w:numFmt w:val="lowerRoman"/>
      <w:lvlText w:val="%9."/>
      <w:lvlJc w:val="right"/>
      <w:pPr>
        <w:ind w:left="6845" w:hanging="180"/>
      </w:pPr>
    </w:lvl>
  </w:abstractNum>
  <w:abstractNum w:abstractNumId="33" w15:restartNumberingAfterBreak="0">
    <w:nsid w:val="688D4388"/>
    <w:multiLevelType w:val="hybridMultilevel"/>
    <w:tmpl w:val="FDB6ECC6"/>
    <w:lvl w:ilvl="0" w:tplc="24B4671A">
      <w:start w:val="4"/>
      <w:numFmt w:val="lowerRoman"/>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F003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7220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6BC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92E7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BCE1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54886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38B7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AEC79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636C85"/>
    <w:multiLevelType w:val="hybridMultilevel"/>
    <w:tmpl w:val="E8A24140"/>
    <w:lvl w:ilvl="0" w:tplc="96CA4858">
      <w:start w:val="1"/>
      <w:numFmt w:val="lowerLetter"/>
      <w:lvlText w:val="%1."/>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62217A">
      <w:start w:val="1"/>
      <w:numFmt w:val="lowerLetter"/>
      <w:lvlText w:val="%2"/>
      <w:lvlJc w:val="left"/>
      <w:pPr>
        <w:ind w:left="2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9E82C2">
      <w:start w:val="1"/>
      <w:numFmt w:val="lowerRoman"/>
      <w:lvlText w:val="%3"/>
      <w:lvlJc w:val="left"/>
      <w:pPr>
        <w:ind w:left="2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BAE1CE">
      <w:start w:val="1"/>
      <w:numFmt w:val="decimal"/>
      <w:lvlText w:val="%4"/>
      <w:lvlJc w:val="left"/>
      <w:pPr>
        <w:ind w:left="3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F2EC74">
      <w:start w:val="1"/>
      <w:numFmt w:val="lowerLetter"/>
      <w:lvlText w:val="%5"/>
      <w:lvlJc w:val="left"/>
      <w:pPr>
        <w:ind w:left="4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C4D680">
      <w:start w:val="1"/>
      <w:numFmt w:val="lowerRoman"/>
      <w:lvlText w:val="%6"/>
      <w:lvlJc w:val="left"/>
      <w:pPr>
        <w:ind w:left="5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908B76">
      <w:start w:val="1"/>
      <w:numFmt w:val="decimal"/>
      <w:lvlText w:val="%7"/>
      <w:lvlJc w:val="left"/>
      <w:pPr>
        <w:ind w:left="5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48438E">
      <w:start w:val="1"/>
      <w:numFmt w:val="lowerLetter"/>
      <w:lvlText w:val="%8"/>
      <w:lvlJc w:val="left"/>
      <w:pPr>
        <w:ind w:left="6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C4E29E">
      <w:start w:val="1"/>
      <w:numFmt w:val="lowerRoman"/>
      <w:lvlText w:val="%9"/>
      <w:lvlJc w:val="left"/>
      <w:pPr>
        <w:ind w:left="7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C9E42AF"/>
    <w:multiLevelType w:val="multilevel"/>
    <w:tmpl w:val="D9D42BA4"/>
    <w:lvl w:ilvl="0">
      <w:start w:val="16"/>
      <w:numFmt w:val="decimal"/>
      <w:lvlText w:val="%1"/>
      <w:lvlJc w:val="left"/>
      <w:pPr>
        <w:ind w:left="420" w:hanging="420"/>
      </w:pPr>
      <w:rPr>
        <w:rFonts w:hint="default"/>
      </w:rPr>
    </w:lvl>
    <w:lvl w:ilvl="1">
      <w:start w:val="6"/>
      <w:numFmt w:val="decimal"/>
      <w:lvlText w:val="%1.%2"/>
      <w:lvlJc w:val="left"/>
      <w:pPr>
        <w:ind w:left="1354" w:hanging="420"/>
      </w:pPr>
      <w:rPr>
        <w:rFonts w:hint="default"/>
      </w:rPr>
    </w:lvl>
    <w:lvl w:ilvl="2">
      <w:start w:val="1"/>
      <w:numFmt w:val="decimal"/>
      <w:lvlText w:val="%1.%2.%3"/>
      <w:lvlJc w:val="left"/>
      <w:pPr>
        <w:ind w:left="2588" w:hanging="720"/>
      </w:pPr>
      <w:rPr>
        <w:rFonts w:hint="default"/>
      </w:rPr>
    </w:lvl>
    <w:lvl w:ilvl="3">
      <w:start w:val="1"/>
      <w:numFmt w:val="decimal"/>
      <w:lvlText w:val="%1.%2.%3.%4"/>
      <w:lvlJc w:val="left"/>
      <w:pPr>
        <w:ind w:left="3522" w:hanging="720"/>
      </w:pPr>
      <w:rPr>
        <w:rFonts w:hint="default"/>
      </w:rPr>
    </w:lvl>
    <w:lvl w:ilvl="4">
      <w:start w:val="1"/>
      <w:numFmt w:val="decimal"/>
      <w:lvlText w:val="%1.%2.%3.%4.%5"/>
      <w:lvlJc w:val="left"/>
      <w:pPr>
        <w:ind w:left="4816" w:hanging="1080"/>
      </w:pPr>
      <w:rPr>
        <w:rFonts w:hint="default"/>
      </w:rPr>
    </w:lvl>
    <w:lvl w:ilvl="5">
      <w:start w:val="1"/>
      <w:numFmt w:val="decimal"/>
      <w:lvlText w:val="%1.%2.%3.%4.%5.%6"/>
      <w:lvlJc w:val="left"/>
      <w:pPr>
        <w:ind w:left="5750" w:hanging="1080"/>
      </w:pPr>
      <w:rPr>
        <w:rFonts w:hint="default"/>
      </w:rPr>
    </w:lvl>
    <w:lvl w:ilvl="6">
      <w:start w:val="1"/>
      <w:numFmt w:val="decimal"/>
      <w:lvlText w:val="%1.%2.%3.%4.%5.%6.%7"/>
      <w:lvlJc w:val="left"/>
      <w:pPr>
        <w:ind w:left="7044" w:hanging="1440"/>
      </w:pPr>
      <w:rPr>
        <w:rFonts w:hint="default"/>
      </w:rPr>
    </w:lvl>
    <w:lvl w:ilvl="7">
      <w:start w:val="1"/>
      <w:numFmt w:val="decimal"/>
      <w:lvlText w:val="%1.%2.%3.%4.%5.%6.%7.%8"/>
      <w:lvlJc w:val="left"/>
      <w:pPr>
        <w:ind w:left="7978" w:hanging="1440"/>
      </w:pPr>
      <w:rPr>
        <w:rFonts w:hint="default"/>
      </w:rPr>
    </w:lvl>
    <w:lvl w:ilvl="8">
      <w:start w:val="1"/>
      <w:numFmt w:val="decimal"/>
      <w:lvlText w:val="%1.%2.%3.%4.%5.%6.%7.%8.%9"/>
      <w:lvlJc w:val="left"/>
      <w:pPr>
        <w:ind w:left="9272" w:hanging="1800"/>
      </w:pPr>
      <w:rPr>
        <w:rFonts w:hint="default"/>
      </w:rPr>
    </w:lvl>
  </w:abstractNum>
  <w:abstractNum w:abstractNumId="36" w15:restartNumberingAfterBreak="0">
    <w:nsid w:val="71882C33"/>
    <w:multiLevelType w:val="hybridMultilevel"/>
    <w:tmpl w:val="95FC7432"/>
    <w:lvl w:ilvl="0" w:tplc="041041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8921E">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92308E">
      <w:start w:val="1"/>
      <w:numFmt w:val="lowerLetter"/>
      <w:lvlRestart w:val="0"/>
      <w:lvlText w:val="%3."/>
      <w:lvlJc w:val="left"/>
      <w:pPr>
        <w:ind w:left="1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A5B6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74B21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C4CE5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4EA05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0C7BE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AC3C6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C853D3"/>
    <w:multiLevelType w:val="hybridMultilevel"/>
    <w:tmpl w:val="2FD677F6"/>
    <w:lvl w:ilvl="0" w:tplc="75E68074">
      <w:start w:val="1"/>
      <w:numFmt w:val="lowerLetter"/>
      <w:lvlText w:val="(%1)"/>
      <w:lvlJc w:val="left"/>
      <w:pPr>
        <w:ind w:left="718"/>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1" w:tplc="5F28EEFC">
      <w:start w:val="1"/>
      <w:numFmt w:val="lowerLetter"/>
      <w:lvlText w:val="%2"/>
      <w:lvlJc w:val="left"/>
      <w:pPr>
        <w:ind w:left="132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2" w:tplc="E3582698">
      <w:start w:val="1"/>
      <w:numFmt w:val="lowerRoman"/>
      <w:lvlText w:val="%3"/>
      <w:lvlJc w:val="left"/>
      <w:pPr>
        <w:ind w:left="204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3" w:tplc="ED6AB82E">
      <w:start w:val="1"/>
      <w:numFmt w:val="decimal"/>
      <w:lvlText w:val="%4"/>
      <w:lvlJc w:val="left"/>
      <w:pPr>
        <w:ind w:left="276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4" w:tplc="46965E92">
      <w:start w:val="1"/>
      <w:numFmt w:val="lowerLetter"/>
      <w:lvlText w:val="%5"/>
      <w:lvlJc w:val="left"/>
      <w:pPr>
        <w:ind w:left="348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5" w:tplc="7C7E7B1A">
      <w:start w:val="1"/>
      <w:numFmt w:val="lowerRoman"/>
      <w:lvlText w:val="%6"/>
      <w:lvlJc w:val="left"/>
      <w:pPr>
        <w:ind w:left="420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6" w:tplc="0846B744">
      <w:start w:val="1"/>
      <w:numFmt w:val="decimal"/>
      <w:lvlText w:val="%7"/>
      <w:lvlJc w:val="left"/>
      <w:pPr>
        <w:ind w:left="492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7" w:tplc="26D8815C">
      <w:start w:val="1"/>
      <w:numFmt w:val="lowerLetter"/>
      <w:lvlText w:val="%8"/>
      <w:lvlJc w:val="left"/>
      <w:pPr>
        <w:ind w:left="564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lvl w:ilvl="8" w:tplc="2D0A5DAC">
      <w:start w:val="1"/>
      <w:numFmt w:val="lowerRoman"/>
      <w:lvlText w:val="%9"/>
      <w:lvlJc w:val="left"/>
      <w:pPr>
        <w:ind w:left="6363"/>
      </w:pPr>
      <w:rPr>
        <w:rFonts w:ascii="Times New Roman" w:eastAsia="Times New Roman" w:hAnsi="Times New Roman" w:cs="Times New Roman"/>
        <w:b/>
        <w:bCs/>
        <w:i/>
        <w:iCs/>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29"/>
  </w:num>
  <w:num w:numId="3">
    <w:abstractNumId w:val="6"/>
  </w:num>
  <w:num w:numId="4">
    <w:abstractNumId w:val="5"/>
  </w:num>
  <w:num w:numId="5">
    <w:abstractNumId w:val="31"/>
  </w:num>
  <w:num w:numId="6">
    <w:abstractNumId w:val="0"/>
  </w:num>
  <w:num w:numId="7">
    <w:abstractNumId w:val="36"/>
  </w:num>
  <w:num w:numId="8">
    <w:abstractNumId w:val="34"/>
  </w:num>
  <w:num w:numId="9">
    <w:abstractNumId w:val="7"/>
  </w:num>
  <w:num w:numId="10">
    <w:abstractNumId w:val="12"/>
  </w:num>
  <w:num w:numId="11">
    <w:abstractNumId w:val="26"/>
  </w:num>
  <w:num w:numId="12">
    <w:abstractNumId w:val="14"/>
  </w:num>
  <w:num w:numId="13">
    <w:abstractNumId w:val="17"/>
  </w:num>
  <w:num w:numId="14">
    <w:abstractNumId w:val="23"/>
  </w:num>
  <w:num w:numId="15">
    <w:abstractNumId w:val="25"/>
  </w:num>
  <w:num w:numId="16">
    <w:abstractNumId w:val="19"/>
  </w:num>
  <w:num w:numId="17">
    <w:abstractNumId w:val="10"/>
  </w:num>
  <w:num w:numId="18">
    <w:abstractNumId w:val="9"/>
  </w:num>
  <w:num w:numId="19">
    <w:abstractNumId w:val="2"/>
  </w:num>
  <w:num w:numId="20">
    <w:abstractNumId w:val="27"/>
  </w:num>
  <w:num w:numId="21">
    <w:abstractNumId w:val="11"/>
  </w:num>
  <w:num w:numId="22">
    <w:abstractNumId w:val="24"/>
  </w:num>
  <w:num w:numId="23">
    <w:abstractNumId w:val="4"/>
  </w:num>
  <w:num w:numId="24">
    <w:abstractNumId w:val="13"/>
  </w:num>
  <w:num w:numId="25">
    <w:abstractNumId w:val="33"/>
  </w:num>
  <w:num w:numId="26">
    <w:abstractNumId w:val="15"/>
  </w:num>
  <w:num w:numId="27">
    <w:abstractNumId w:val="20"/>
  </w:num>
  <w:num w:numId="28">
    <w:abstractNumId w:val="16"/>
  </w:num>
  <w:num w:numId="29">
    <w:abstractNumId w:val="21"/>
  </w:num>
  <w:num w:numId="30">
    <w:abstractNumId w:val="37"/>
  </w:num>
  <w:num w:numId="31">
    <w:abstractNumId w:val="1"/>
  </w:num>
  <w:num w:numId="32">
    <w:abstractNumId w:val="3"/>
  </w:num>
  <w:num w:numId="33">
    <w:abstractNumId w:val="28"/>
  </w:num>
  <w:num w:numId="34">
    <w:abstractNumId w:val="30"/>
  </w:num>
  <w:num w:numId="35">
    <w:abstractNumId w:val="32"/>
  </w:num>
  <w:num w:numId="36">
    <w:abstractNumId w:val="35"/>
  </w:num>
  <w:num w:numId="37">
    <w:abstractNumId w:val="8"/>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28"/>
    <w:rsid w:val="00022CB5"/>
    <w:rsid w:val="00032E10"/>
    <w:rsid w:val="000352E0"/>
    <w:rsid w:val="00037CEA"/>
    <w:rsid w:val="00051314"/>
    <w:rsid w:val="000534DB"/>
    <w:rsid w:val="00053EB7"/>
    <w:rsid w:val="0009354B"/>
    <w:rsid w:val="00095DD9"/>
    <w:rsid w:val="000A012E"/>
    <w:rsid w:val="000A416D"/>
    <w:rsid w:val="000B2D5F"/>
    <w:rsid w:val="000D0505"/>
    <w:rsid w:val="000D64F2"/>
    <w:rsid w:val="000E3396"/>
    <w:rsid w:val="000E566C"/>
    <w:rsid w:val="000F4F28"/>
    <w:rsid w:val="00103863"/>
    <w:rsid w:val="00104B26"/>
    <w:rsid w:val="00147342"/>
    <w:rsid w:val="001873E6"/>
    <w:rsid w:val="001908E1"/>
    <w:rsid w:val="001933E0"/>
    <w:rsid w:val="001A350F"/>
    <w:rsid w:val="001A476B"/>
    <w:rsid w:val="001B5677"/>
    <w:rsid w:val="001B682B"/>
    <w:rsid w:val="001C706D"/>
    <w:rsid w:val="001E3EB1"/>
    <w:rsid w:val="001F73DB"/>
    <w:rsid w:val="00216AF0"/>
    <w:rsid w:val="00233E42"/>
    <w:rsid w:val="00237194"/>
    <w:rsid w:val="002535CC"/>
    <w:rsid w:val="00255A79"/>
    <w:rsid w:val="0026284A"/>
    <w:rsid w:val="00271B9F"/>
    <w:rsid w:val="0027468F"/>
    <w:rsid w:val="002907A3"/>
    <w:rsid w:val="002F3209"/>
    <w:rsid w:val="00324ED6"/>
    <w:rsid w:val="003252D9"/>
    <w:rsid w:val="0033051B"/>
    <w:rsid w:val="00343404"/>
    <w:rsid w:val="00362D18"/>
    <w:rsid w:val="00363C67"/>
    <w:rsid w:val="00390C37"/>
    <w:rsid w:val="00391250"/>
    <w:rsid w:val="00391BA1"/>
    <w:rsid w:val="0039240A"/>
    <w:rsid w:val="00393679"/>
    <w:rsid w:val="003D0295"/>
    <w:rsid w:val="003D4315"/>
    <w:rsid w:val="003D5B56"/>
    <w:rsid w:val="003E3277"/>
    <w:rsid w:val="00404427"/>
    <w:rsid w:val="0041448D"/>
    <w:rsid w:val="004334FC"/>
    <w:rsid w:val="00440C77"/>
    <w:rsid w:val="00442562"/>
    <w:rsid w:val="004652B4"/>
    <w:rsid w:val="00474C0E"/>
    <w:rsid w:val="0048386E"/>
    <w:rsid w:val="004A1F2E"/>
    <w:rsid w:val="004D49CA"/>
    <w:rsid w:val="004F59E1"/>
    <w:rsid w:val="00511AFC"/>
    <w:rsid w:val="00543EB2"/>
    <w:rsid w:val="005449EC"/>
    <w:rsid w:val="00560D05"/>
    <w:rsid w:val="00582269"/>
    <w:rsid w:val="00583BBA"/>
    <w:rsid w:val="005A32A1"/>
    <w:rsid w:val="005C7327"/>
    <w:rsid w:val="005D3A4D"/>
    <w:rsid w:val="005D5D24"/>
    <w:rsid w:val="005F72E2"/>
    <w:rsid w:val="0060216A"/>
    <w:rsid w:val="006036BF"/>
    <w:rsid w:val="006131A9"/>
    <w:rsid w:val="0062181C"/>
    <w:rsid w:val="00644DA9"/>
    <w:rsid w:val="006501E9"/>
    <w:rsid w:val="00652AAD"/>
    <w:rsid w:val="006559B5"/>
    <w:rsid w:val="0067346D"/>
    <w:rsid w:val="00674016"/>
    <w:rsid w:val="00690E5F"/>
    <w:rsid w:val="006949B8"/>
    <w:rsid w:val="006B11EE"/>
    <w:rsid w:val="006B12AE"/>
    <w:rsid w:val="006B6138"/>
    <w:rsid w:val="006C6478"/>
    <w:rsid w:val="006D135B"/>
    <w:rsid w:val="006D1A39"/>
    <w:rsid w:val="006D1A71"/>
    <w:rsid w:val="006F2EF8"/>
    <w:rsid w:val="00700162"/>
    <w:rsid w:val="00720484"/>
    <w:rsid w:val="0072492F"/>
    <w:rsid w:val="00730B8A"/>
    <w:rsid w:val="00746776"/>
    <w:rsid w:val="00765334"/>
    <w:rsid w:val="00766CCB"/>
    <w:rsid w:val="00797E17"/>
    <w:rsid w:val="007A4C24"/>
    <w:rsid w:val="007B3F09"/>
    <w:rsid w:val="007B67BC"/>
    <w:rsid w:val="007D1F0C"/>
    <w:rsid w:val="007E368A"/>
    <w:rsid w:val="007F6F65"/>
    <w:rsid w:val="008018E1"/>
    <w:rsid w:val="0080253A"/>
    <w:rsid w:val="0080455A"/>
    <w:rsid w:val="0081460E"/>
    <w:rsid w:val="00837E66"/>
    <w:rsid w:val="00842DBB"/>
    <w:rsid w:val="008471DD"/>
    <w:rsid w:val="008556DF"/>
    <w:rsid w:val="00863CEE"/>
    <w:rsid w:val="008729E6"/>
    <w:rsid w:val="0088164F"/>
    <w:rsid w:val="008C036A"/>
    <w:rsid w:val="008C5012"/>
    <w:rsid w:val="008C7F90"/>
    <w:rsid w:val="008D0E12"/>
    <w:rsid w:val="008F5BAA"/>
    <w:rsid w:val="00905A94"/>
    <w:rsid w:val="0091754F"/>
    <w:rsid w:val="00933B08"/>
    <w:rsid w:val="009511AF"/>
    <w:rsid w:val="00975BCB"/>
    <w:rsid w:val="009913D3"/>
    <w:rsid w:val="00A1660E"/>
    <w:rsid w:val="00A16D8C"/>
    <w:rsid w:val="00A34014"/>
    <w:rsid w:val="00A42934"/>
    <w:rsid w:val="00A503D9"/>
    <w:rsid w:val="00AA14AF"/>
    <w:rsid w:val="00AB084D"/>
    <w:rsid w:val="00AB5031"/>
    <w:rsid w:val="00AC1F86"/>
    <w:rsid w:val="00AD1A1F"/>
    <w:rsid w:val="00AD4BAE"/>
    <w:rsid w:val="00AE124F"/>
    <w:rsid w:val="00AE3C87"/>
    <w:rsid w:val="00AE7867"/>
    <w:rsid w:val="00AF6105"/>
    <w:rsid w:val="00AF62D0"/>
    <w:rsid w:val="00AF6EBF"/>
    <w:rsid w:val="00B204BF"/>
    <w:rsid w:val="00B34CBA"/>
    <w:rsid w:val="00B3578C"/>
    <w:rsid w:val="00B51524"/>
    <w:rsid w:val="00B54152"/>
    <w:rsid w:val="00B62F0F"/>
    <w:rsid w:val="00B66E5E"/>
    <w:rsid w:val="00B70ACC"/>
    <w:rsid w:val="00B8188F"/>
    <w:rsid w:val="00B90CB0"/>
    <w:rsid w:val="00BC3655"/>
    <w:rsid w:val="00BC7595"/>
    <w:rsid w:val="00BC7D26"/>
    <w:rsid w:val="00BD6B54"/>
    <w:rsid w:val="00BF0B04"/>
    <w:rsid w:val="00C13DF5"/>
    <w:rsid w:val="00C279D9"/>
    <w:rsid w:val="00C3059F"/>
    <w:rsid w:val="00C3534A"/>
    <w:rsid w:val="00C3581D"/>
    <w:rsid w:val="00C40F04"/>
    <w:rsid w:val="00C43FA4"/>
    <w:rsid w:val="00C53585"/>
    <w:rsid w:val="00C53ACB"/>
    <w:rsid w:val="00C55354"/>
    <w:rsid w:val="00C6167B"/>
    <w:rsid w:val="00C740A0"/>
    <w:rsid w:val="00C82FC2"/>
    <w:rsid w:val="00C96514"/>
    <w:rsid w:val="00CC1EA4"/>
    <w:rsid w:val="00CC547D"/>
    <w:rsid w:val="00CD016D"/>
    <w:rsid w:val="00CF0630"/>
    <w:rsid w:val="00D00549"/>
    <w:rsid w:val="00D13AC6"/>
    <w:rsid w:val="00D154F4"/>
    <w:rsid w:val="00D17553"/>
    <w:rsid w:val="00D27BA5"/>
    <w:rsid w:val="00D31DCD"/>
    <w:rsid w:val="00D36484"/>
    <w:rsid w:val="00D9279B"/>
    <w:rsid w:val="00D940A7"/>
    <w:rsid w:val="00DD27E0"/>
    <w:rsid w:val="00DD69D5"/>
    <w:rsid w:val="00DE72AE"/>
    <w:rsid w:val="00DF2DD1"/>
    <w:rsid w:val="00DF55AB"/>
    <w:rsid w:val="00E00720"/>
    <w:rsid w:val="00E059A3"/>
    <w:rsid w:val="00E20FCF"/>
    <w:rsid w:val="00E21D8D"/>
    <w:rsid w:val="00E27D75"/>
    <w:rsid w:val="00E564F5"/>
    <w:rsid w:val="00E661EC"/>
    <w:rsid w:val="00E80E2D"/>
    <w:rsid w:val="00E82212"/>
    <w:rsid w:val="00E96753"/>
    <w:rsid w:val="00E96BBB"/>
    <w:rsid w:val="00EA0EB8"/>
    <w:rsid w:val="00ED078E"/>
    <w:rsid w:val="00EF53E2"/>
    <w:rsid w:val="00EF578A"/>
    <w:rsid w:val="00F057A3"/>
    <w:rsid w:val="00F07327"/>
    <w:rsid w:val="00F31A4D"/>
    <w:rsid w:val="00F41828"/>
    <w:rsid w:val="00F526BA"/>
    <w:rsid w:val="00F7392D"/>
    <w:rsid w:val="00F85FEF"/>
    <w:rsid w:val="00F870B1"/>
    <w:rsid w:val="00F9460D"/>
    <w:rsid w:val="00FA0980"/>
    <w:rsid w:val="00FC2874"/>
    <w:rsid w:val="00FC613E"/>
    <w:rsid w:val="00FE57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B4987"/>
  <w15:docId w15:val="{24B62BF0-6C46-4C64-AFF7-22398DE0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804" w:right="609" w:hanging="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44" w:hanging="10"/>
      <w:jc w:val="center"/>
      <w:outlineLvl w:val="0"/>
    </w:pPr>
    <w:rPr>
      <w:rFonts w:ascii="Times New Roman" w:eastAsia="Times New Roman" w:hAnsi="Times New Roman" w:cs="Times New Roman"/>
      <w:b/>
      <w:color w:val="000000"/>
      <w:sz w:val="30"/>
    </w:rPr>
  </w:style>
  <w:style w:type="paragraph" w:styleId="Heading2">
    <w:name w:val="heading 2"/>
    <w:next w:val="Normal"/>
    <w:link w:val="Heading2Char"/>
    <w:uiPriority w:val="9"/>
    <w:unhideWhenUsed/>
    <w:qFormat/>
    <w:pPr>
      <w:keepNext/>
      <w:keepLines/>
      <w:spacing w:after="0"/>
      <w:ind w:left="149" w:hanging="10"/>
      <w:jc w:val="center"/>
      <w:outlineLvl w:val="1"/>
    </w:pPr>
    <w:rPr>
      <w:rFonts w:ascii="Times New Roman" w:eastAsia="Times New Roman" w:hAnsi="Times New Roman" w:cs="Times New Roman"/>
      <w:b/>
      <w:color w:val="000000"/>
      <w:sz w:val="27"/>
    </w:rPr>
  </w:style>
  <w:style w:type="paragraph" w:styleId="Heading3">
    <w:name w:val="heading 3"/>
    <w:next w:val="Normal"/>
    <w:link w:val="Heading3Char"/>
    <w:uiPriority w:val="9"/>
    <w:unhideWhenUsed/>
    <w:qFormat/>
    <w:pPr>
      <w:keepNext/>
      <w:keepLines/>
      <w:spacing w:after="14" w:line="249" w:lineRule="auto"/>
      <w:ind w:left="152" w:hanging="10"/>
      <w:outlineLvl w:val="2"/>
    </w:pPr>
    <w:rPr>
      <w:rFonts w:ascii="Times New Roman" w:eastAsia="Times New Roman" w:hAnsi="Times New Roman" w:cs="Times New Roman"/>
      <w:b/>
      <w:color w:val="000000"/>
      <w:sz w:val="26"/>
    </w:rPr>
  </w:style>
  <w:style w:type="paragraph" w:styleId="Heading4">
    <w:name w:val="heading 4"/>
    <w:next w:val="Normal"/>
    <w:link w:val="Heading4Char"/>
    <w:uiPriority w:val="9"/>
    <w:unhideWhenUsed/>
    <w:qFormat/>
    <w:pPr>
      <w:keepNext/>
      <w:keepLines/>
      <w:spacing w:after="24" w:line="249" w:lineRule="auto"/>
      <w:ind w:left="512" w:right="8" w:hanging="10"/>
      <w:jc w:val="both"/>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7"/>
    </w:rPr>
  </w:style>
  <w:style w:type="character" w:customStyle="1" w:styleId="Heading1Char">
    <w:name w:val="Heading 1 Char"/>
    <w:link w:val="Heading1"/>
    <w:rPr>
      <w:rFonts w:ascii="Times New Roman" w:eastAsia="Times New Roman" w:hAnsi="Times New Roman" w:cs="Times New Roman"/>
      <w:b/>
      <w:color w:val="000000"/>
      <w:sz w:val="30"/>
    </w:rPr>
  </w:style>
  <w:style w:type="paragraph" w:customStyle="1" w:styleId="footnotedescription">
    <w:name w:val="footnote description"/>
    <w:next w:val="Normal"/>
    <w:link w:val="footnotedescriptionChar"/>
    <w:hidden/>
    <w:pPr>
      <w:spacing w:after="0" w:line="248" w:lineRule="auto"/>
      <w:ind w:left="142"/>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870B1"/>
    <w:pPr>
      <w:ind w:left="720"/>
      <w:contextualSpacing/>
    </w:pPr>
  </w:style>
  <w:style w:type="character" w:customStyle="1" w:styleId="markedcontent">
    <w:name w:val="markedcontent"/>
    <w:basedOn w:val="DefaultParagraphFont"/>
    <w:rsid w:val="005C7327"/>
  </w:style>
  <w:style w:type="character" w:styleId="CommentReference">
    <w:name w:val="annotation reference"/>
    <w:basedOn w:val="DefaultParagraphFont"/>
    <w:uiPriority w:val="99"/>
    <w:semiHidden/>
    <w:unhideWhenUsed/>
    <w:rsid w:val="00766CCB"/>
    <w:rPr>
      <w:sz w:val="16"/>
      <w:szCs w:val="16"/>
    </w:rPr>
  </w:style>
  <w:style w:type="paragraph" w:styleId="CommentText">
    <w:name w:val="annotation text"/>
    <w:basedOn w:val="Normal"/>
    <w:link w:val="CommentTextChar"/>
    <w:uiPriority w:val="99"/>
    <w:semiHidden/>
    <w:unhideWhenUsed/>
    <w:rsid w:val="00766CCB"/>
    <w:pPr>
      <w:spacing w:line="240" w:lineRule="auto"/>
    </w:pPr>
    <w:rPr>
      <w:sz w:val="20"/>
      <w:szCs w:val="20"/>
    </w:rPr>
  </w:style>
  <w:style w:type="character" w:customStyle="1" w:styleId="CommentTextChar">
    <w:name w:val="Comment Text Char"/>
    <w:basedOn w:val="DefaultParagraphFont"/>
    <w:link w:val="CommentText"/>
    <w:uiPriority w:val="99"/>
    <w:semiHidden/>
    <w:rsid w:val="00766CCB"/>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66CCB"/>
    <w:rPr>
      <w:b/>
      <w:bCs/>
    </w:rPr>
  </w:style>
  <w:style w:type="character" w:customStyle="1" w:styleId="CommentSubjectChar">
    <w:name w:val="Comment Subject Char"/>
    <w:basedOn w:val="CommentTextChar"/>
    <w:link w:val="CommentSubject"/>
    <w:uiPriority w:val="99"/>
    <w:semiHidden/>
    <w:rsid w:val="00766CCB"/>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66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CB"/>
    <w:rPr>
      <w:rFonts w:ascii="Segoe UI" w:eastAsia="Times New Roman" w:hAnsi="Segoe UI" w:cs="Segoe UI"/>
      <w:color w:val="000000"/>
      <w:sz w:val="18"/>
      <w:szCs w:val="18"/>
    </w:rPr>
  </w:style>
  <w:style w:type="paragraph" w:styleId="Revision">
    <w:name w:val="Revision"/>
    <w:hidden/>
    <w:uiPriority w:val="99"/>
    <w:semiHidden/>
    <w:rsid w:val="00AC1F86"/>
    <w:pPr>
      <w:spacing w:after="0" w:line="240" w:lineRule="auto"/>
    </w:pPr>
    <w:rPr>
      <w:rFonts w:ascii="Times New Roman" w:eastAsia="Times New Roman" w:hAnsi="Times New Roman" w:cs="Times New Roman"/>
      <w:color w:val="000000"/>
      <w:sz w:val="24"/>
    </w:rPr>
  </w:style>
  <w:style w:type="table" w:styleId="TableGrid0">
    <w:name w:val="Table Grid"/>
    <w:basedOn w:val="TableNormal"/>
    <w:uiPriority w:val="39"/>
    <w:rsid w:val="00363C67"/>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4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31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F6E0D-CC09-45D5-9D88-DF721625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11004</Words>
  <Characters>62723</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Manappuram Finance Ltd</Company>
  <LinksUpToDate>false</LinksUpToDate>
  <CharactersWithSpaces>73580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Jayesh N</dc:creator>
  <cp:keywords/>
  <cp:lastModifiedBy>UMESH SINGH</cp:lastModifiedBy>
  <cp:revision>2</cp:revision>
  <dcterms:created xsi:type="dcterms:W3CDTF">2025-05-26T06:22:00Z</dcterms:created>
  <dcterms:modified xsi:type="dcterms:W3CDTF">2025-05-26T06:22:00Z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e68139-55fe-47ac-b111-1b5dc606246f_Enabled">
    <vt:lpwstr>true</vt:lpwstr>
  </property>
  <property fmtid="{D5CDD505-2E9C-101B-9397-08002B2CF9AE}" pid="3" name="MSIP_Label_afe68139-55fe-47ac-b111-1b5dc606246f_SetDate">
    <vt:lpwstr>2023-04-26T11:59:42Z</vt:lpwstr>
  </property>
  <property fmtid="{D5CDD505-2E9C-101B-9397-08002B2CF9AE}" pid="4" name="MSIP_Label_afe68139-55fe-47ac-b111-1b5dc606246f_Method">
    <vt:lpwstr>Standard</vt:lpwstr>
  </property>
  <property fmtid="{D5CDD505-2E9C-101B-9397-08002B2CF9AE}" pid="5" name="MSIP_Label_afe68139-55fe-47ac-b111-1b5dc606246f_Name">
    <vt:lpwstr>Sensitive</vt:lpwstr>
  </property>
  <property fmtid="{D5CDD505-2E9C-101B-9397-08002B2CF9AE}" pid="6" name="MSIP_Label_afe68139-55fe-47ac-b111-1b5dc606246f_SiteId">
    <vt:lpwstr>d05a3c23-81e5-4a77-8091-14140730063b</vt:lpwstr>
  </property>
  <property fmtid="{D5CDD505-2E9C-101B-9397-08002B2CF9AE}" pid="7" name="MSIP_Label_afe68139-55fe-47ac-b111-1b5dc606246f_ActionId">
    <vt:lpwstr>441dad0d-afdf-42f6-8124-be6b34912d33</vt:lpwstr>
  </property>
  <property fmtid="{D5CDD505-2E9C-101B-9397-08002B2CF9AE}" pid="8" name="MSIP_Label_afe68139-55fe-47ac-b111-1b5dc606246f_ContentBits">
    <vt:lpwstr>0</vt:lpwstr>
  </property>
</Properties>
</file>