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82" w:rsidRDefault="00454282" w:rsidP="00404769">
      <w:pPr>
        <w:ind w:firstLine="720"/>
      </w:pPr>
      <w:r>
        <w:t>PRESS RELEASE dated 12 November 2022</w:t>
      </w:r>
    </w:p>
    <w:p w:rsidR="00454282" w:rsidRDefault="00454282" w:rsidP="00454282"/>
    <w:p w:rsidR="00454282" w:rsidRDefault="00454282" w:rsidP="00454282">
      <w:r>
        <w:t xml:space="preserve"> MANAPPURAM Q2 </w:t>
      </w:r>
      <w:r w:rsidR="002F5362">
        <w:t>results: Consolidated PAT</w:t>
      </w:r>
      <w:r>
        <w:t xml:space="preserve"> </w:t>
      </w:r>
      <w:r w:rsidR="009E27B3">
        <w:t>increases 10.70</w:t>
      </w:r>
      <w:r w:rsidR="002F5362">
        <w:t>% YoY to</w:t>
      </w:r>
      <w:r>
        <w:t xml:space="preserve"> </w:t>
      </w:r>
      <w:proofErr w:type="spellStart"/>
      <w:r w:rsidR="00CF3D06">
        <w:t>Rs</w:t>
      </w:r>
      <w:proofErr w:type="spellEnd"/>
      <w:r w:rsidR="00CF3D06">
        <w:t xml:space="preserve"> 409 </w:t>
      </w:r>
      <w:proofErr w:type="gramStart"/>
      <w:r w:rsidR="00CF3D06">
        <w:t>crore</w:t>
      </w:r>
      <w:proofErr w:type="gramEnd"/>
    </w:p>
    <w:p w:rsidR="00454282" w:rsidRDefault="00454282" w:rsidP="00454282"/>
    <w:p w:rsidR="00E34EA2" w:rsidRDefault="00454282" w:rsidP="00F66B23">
      <w:pPr>
        <w:jc w:val="both"/>
      </w:pPr>
      <w:r>
        <w:t xml:space="preserve">Declares interim dividend of </w:t>
      </w:r>
      <w:r w:rsidR="008C4E21">
        <w:t>0.75</w:t>
      </w:r>
      <w:r>
        <w:t xml:space="preserve"> per share. </w:t>
      </w:r>
    </w:p>
    <w:p w:rsidR="00FF5C88" w:rsidRDefault="00454282" w:rsidP="00F66B23">
      <w:pPr>
        <w:jc w:val="both"/>
      </w:pPr>
      <w:r>
        <w:t xml:space="preserve">Valapad (Thrissur): </w:t>
      </w:r>
    </w:p>
    <w:p w:rsidR="00EA590E" w:rsidRDefault="00454282" w:rsidP="00F66B23">
      <w:pPr>
        <w:jc w:val="both"/>
      </w:pPr>
      <w:r>
        <w:t xml:space="preserve">Manappuram Finance Ltd. reported a consolidated net profit of ₹ </w:t>
      </w:r>
      <w:r w:rsidR="00FF5C88">
        <w:t>40</w:t>
      </w:r>
      <w:r w:rsidR="001A09FA">
        <w:t>9</w:t>
      </w:r>
      <w:r w:rsidR="00FF5C88">
        <w:t>.</w:t>
      </w:r>
      <w:r w:rsidR="001A09FA">
        <w:t>48</w:t>
      </w:r>
      <w:r>
        <w:t xml:space="preserve"> crore for the quarter end</w:t>
      </w:r>
      <w:r w:rsidR="00CF3D06">
        <w:t>ed</w:t>
      </w:r>
      <w:r>
        <w:t xml:space="preserve"> September 30, 202</w:t>
      </w:r>
      <w:r w:rsidR="00FF5C88">
        <w:t>2</w:t>
      </w:r>
      <w:r>
        <w:t xml:space="preserve">. The profit is </w:t>
      </w:r>
      <w:r w:rsidR="00FF5C88">
        <w:t>higher</w:t>
      </w:r>
      <w:r>
        <w:t xml:space="preserve"> by </w:t>
      </w:r>
      <w:r w:rsidR="001A09FA">
        <w:t>10</w:t>
      </w:r>
      <w:r>
        <w:t>.</w:t>
      </w:r>
      <w:r w:rsidR="009E27B3">
        <w:t>70</w:t>
      </w:r>
      <w:r>
        <w:t xml:space="preserve">% compared to ₹ </w:t>
      </w:r>
      <w:r w:rsidR="00FF5C88">
        <w:t>369.88</w:t>
      </w:r>
      <w:r>
        <w:t xml:space="preserve"> </w:t>
      </w:r>
      <w:proofErr w:type="gramStart"/>
      <w:r>
        <w:t>crore</w:t>
      </w:r>
      <w:proofErr w:type="gramEnd"/>
      <w:r>
        <w:t xml:space="preserve"> reported in the year-ago quarter</w:t>
      </w:r>
      <w:r w:rsidR="001A09FA">
        <w:t xml:space="preserve"> and 45.25% compared with the previous quarter.</w:t>
      </w:r>
      <w:r>
        <w:t xml:space="preserve"> </w:t>
      </w:r>
      <w:r w:rsidR="00FF5C88">
        <w:t>T</w:t>
      </w:r>
      <w:r>
        <w:t xml:space="preserve">he company’s consolidated assets under management (AUM) </w:t>
      </w:r>
      <w:r w:rsidR="00FF5C88">
        <w:t xml:space="preserve">also </w:t>
      </w:r>
      <w:r>
        <w:t xml:space="preserve">grew by </w:t>
      </w:r>
      <w:r w:rsidR="00FF5C88">
        <w:t>7.89</w:t>
      </w:r>
      <w:r>
        <w:t>% to ₹</w:t>
      </w:r>
      <w:r w:rsidR="00FF5C88">
        <w:t>30,664</w:t>
      </w:r>
      <w:r>
        <w:t>.</w:t>
      </w:r>
      <w:r w:rsidR="00FF5C88">
        <w:t>96</w:t>
      </w:r>
      <w:r>
        <w:t xml:space="preserve"> crore from ₹2</w:t>
      </w:r>
      <w:r w:rsidR="00FF5C88">
        <w:t>8,421</w:t>
      </w:r>
      <w:r>
        <w:t>.</w:t>
      </w:r>
      <w:r w:rsidR="00FF5C88">
        <w:t>6</w:t>
      </w:r>
      <w:r>
        <w:t xml:space="preserve">3 crore a year ago, and </w:t>
      </w:r>
      <w:r w:rsidR="00EA590E">
        <w:t xml:space="preserve">marginally went down </w:t>
      </w:r>
      <w:r>
        <w:t xml:space="preserve">by </w:t>
      </w:r>
      <w:r w:rsidR="00EA590E">
        <w:t>0.31</w:t>
      </w:r>
      <w:r>
        <w:t>% in comparison to ₹</w:t>
      </w:r>
      <w:r w:rsidR="00EA590E">
        <w:t>30,759</w:t>
      </w:r>
      <w:r>
        <w:t>.</w:t>
      </w:r>
      <w:r w:rsidR="00EA590E">
        <w:t>52</w:t>
      </w:r>
      <w:r>
        <w:t xml:space="preserve"> crore reported in the preceding quarter (Q1). </w:t>
      </w:r>
    </w:p>
    <w:p w:rsidR="004D1DE6" w:rsidRDefault="00454282" w:rsidP="00F66B23">
      <w:pPr>
        <w:jc w:val="both"/>
      </w:pPr>
      <w:r>
        <w:t>Net profit for the standalone entity (which excludes subsidiaries) was at ₹3</w:t>
      </w:r>
      <w:r w:rsidR="00796402">
        <w:t>48</w:t>
      </w:r>
      <w:r w:rsidR="001B6868">
        <w:t>.</w:t>
      </w:r>
      <w:r w:rsidR="004C71CA">
        <w:t>71</w:t>
      </w:r>
      <w:r>
        <w:t xml:space="preserve"> crore as against ₹</w:t>
      </w:r>
      <w:r w:rsidR="001B6868">
        <w:t>355</w:t>
      </w:r>
      <w:r>
        <w:t xml:space="preserve"> crore in the year-ago quarter</w:t>
      </w:r>
      <w:r w:rsidR="00796402">
        <w:t xml:space="preserve"> but registered an increase of </w:t>
      </w:r>
      <w:r w:rsidR="004C71CA">
        <w:t>20.20</w:t>
      </w:r>
      <w:r w:rsidR="00796402">
        <w:t xml:space="preserve">% </w:t>
      </w:r>
      <w:r w:rsidR="00DF40B7">
        <w:t>sequentially</w:t>
      </w:r>
      <w:r>
        <w:t>. Total consolidated operating income for the quarter amounted to ₹1,</w:t>
      </w:r>
      <w:r w:rsidR="001B6868">
        <w:t>696</w:t>
      </w:r>
      <w:r>
        <w:t>.</w:t>
      </w:r>
      <w:r w:rsidR="001B6868">
        <w:t>26</w:t>
      </w:r>
      <w:r>
        <w:t xml:space="preserve"> crore compared to ₹1,5</w:t>
      </w:r>
      <w:r w:rsidR="001B6868">
        <w:t>31</w:t>
      </w:r>
      <w:r>
        <w:t>.</w:t>
      </w:r>
      <w:r w:rsidR="001B6868">
        <w:t>92</w:t>
      </w:r>
      <w:r>
        <w:t xml:space="preserve"> crore in the year</w:t>
      </w:r>
      <w:r w:rsidR="00CF3D06">
        <w:t>-</w:t>
      </w:r>
      <w:r>
        <w:t xml:space="preserve">ago quarter. </w:t>
      </w:r>
    </w:p>
    <w:p w:rsidR="000F0301" w:rsidRDefault="00454282" w:rsidP="00F66B23">
      <w:pPr>
        <w:jc w:val="both"/>
        <w:rPr>
          <w:b/>
          <w:bCs/>
        </w:rPr>
      </w:pPr>
      <w:r>
        <w:t xml:space="preserve">The Board of Directors met at </w:t>
      </w:r>
      <w:r w:rsidR="004D1DE6">
        <w:t>the company’s headquarters in Valapad</w:t>
      </w:r>
      <w:r>
        <w:t xml:space="preserve"> today to consider the results, and approved payment of interim dividend of</w:t>
      </w:r>
      <w:r w:rsidR="008C4E21">
        <w:t xml:space="preserve"> 0.75</w:t>
      </w:r>
      <w:r>
        <w:t xml:space="preserve"> per share with face value of ₹2. Sharing the results with the media, Mr. V.P. Nandakumar, MD &amp; CEO, said, </w:t>
      </w:r>
      <w:r w:rsidRPr="00DF40B7">
        <w:t>“</w:t>
      </w:r>
      <w:r w:rsidR="00CF3D06" w:rsidRPr="00DF40B7">
        <w:t>I am pleased to note that we have posted a sequential increase in profit of 45%</w:t>
      </w:r>
      <w:r w:rsidRPr="00DF40B7">
        <w:t xml:space="preserve">. </w:t>
      </w:r>
      <w:r w:rsidR="00CF3D06" w:rsidRPr="00DF40B7">
        <w:t xml:space="preserve">It is in line with our commitment to </w:t>
      </w:r>
      <w:r w:rsidR="000F0301" w:rsidRPr="00DF40B7">
        <w:t xml:space="preserve">maintain operational efficiency even as we </w:t>
      </w:r>
      <w:r w:rsidR="001502CA">
        <w:t>target growth.</w:t>
      </w:r>
      <w:r w:rsidR="000F0301" w:rsidRPr="00DF40B7">
        <w:t>” Mr Nandakumar also expressed happiness with the improved financials of Asirvad, the microfinance subsidiary.</w:t>
      </w:r>
    </w:p>
    <w:p w:rsidR="002F5362" w:rsidRDefault="00454282" w:rsidP="00F66B23">
      <w:pPr>
        <w:jc w:val="both"/>
      </w:pPr>
      <w:r>
        <w:t xml:space="preserve">The company’s gold loan portfolio </w:t>
      </w:r>
      <w:r w:rsidR="00BA5070">
        <w:t>remained</w:t>
      </w:r>
      <w:r w:rsidR="008D0AC4">
        <w:t xml:space="preserve"> at ₹19190</w:t>
      </w:r>
      <w:r>
        <w:t xml:space="preserve"> crore</w:t>
      </w:r>
      <w:r w:rsidR="000F0301">
        <w:t xml:space="preserve"> while t</w:t>
      </w:r>
      <w:r>
        <w:t xml:space="preserve">he number of live gold loan customers </w:t>
      </w:r>
      <w:r w:rsidR="005806A8">
        <w:t>reached</w:t>
      </w:r>
      <w:r>
        <w:t xml:space="preserve"> </w:t>
      </w:r>
      <w:r w:rsidR="008D0AC4">
        <w:t>24.1</w:t>
      </w:r>
      <w:r w:rsidR="005806A8">
        <w:t xml:space="preserve"> lakh </w:t>
      </w:r>
      <w:r>
        <w:t>in this period. Mana</w:t>
      </w:r>
      <w:r w:rsidR="008D0AC4">
        <w:t>ppuram’s microfinance business</w:t>
      </w:r>
      <w:r w:rsidR="00517701">
        <w:t xml:space="preserve">, </w:t>
      </w:r>
      <w:r>
        <w:t>ended the quarter with an AUM of ₹ 7,</w:t>
      </w:r>
      <w:r w:rsidR="008D0AC4">
        <w:t>118.10</w:t>
      </w:r>
      <w:r>
        <w:t xml:space="preserve"> crore, a</w:t>
      </w:r>
      <w:r w:rsidR="005806A8">
        <w:t>n</w:t>
      </w:r>
      <w:r>
        <w:t xml:space="preserve"> increase of </w:t>
      </w:r>
      <w:r w:rsidR="008D0AC4">
        <w:t>1.25</w:t>
      </w:r>
      <w:r>
        <w:t>% in comparison to ₹</w:t>
      </w:r>
      <w:r w:rsidR="008D0AC4">
        <w:t>7029.90</w:t>
      </w:r>
      <w:r>
        <w:t xml:space="preserve"> crore in the year</w:t>
      </w:r>
      <w:r w:rsidR="000F0301">
        <w:t>-</w:t>
      </w:r>
      <w:r>
        <w:t>ago quarter</w:t>
      </w:r>
      <w:r w:rsidR="008D0AC4">
        <w:t xml:space="preserve"> and 8.7</w:t>
      </w:r>
      <w:r w:rsidR="00794A2E">
        <w:t>4% Q</w:t>
      </w:r>
      <w:r w:rsidR="000F0301">
        <w:t>-</w:t>
      </w:r>
      <w:r w:rsidR="00794A2E">
        <w:t>o</w:t>
      </w:r>
      <w:r w:rsidR="000F0301">
        <w:t>-</w:t>
      </w:r>
      <w:r w:rsidR="00794A2E">
        <w:t>Q</w:t>
      </w:r>
      <w:r>
        <w:t xml:space="preserve">. </w:t>
      </w:r>
    </w:p>
    <w:p w:rsidR="002F5362" w:rsidRDefault="00454282" w:rsidP="00F66B23">
      <w:pPr>
        <w:jc w:val="both"/>
      </w:pPr>
      <w:r>
        <w:t>The company’s home loans subsidiary, Manappuram Home Finance Ltd., reported an AUM of ₹</w:t>
      </w:r>
      <w:r w:rsidR="00002E0D">
        <w:t>921</w:t>
      </w:r>
      <w:r>
        <w:t>.</w:t>
      </w:r>
      <w:r w:rsidR="00002E0D">
        <w:t>58</w:t>
      </w:r>
      <w:r>
        <w:t xml:space="preserve"> crore (₹</w:t>
      </w:r>
      <w:r w:rsidR="00002E0D">
        <w:t>732</w:t>
      </w:r>
      <w:r>
        <w:t>.</w:t>
      </w:r>
      <w:r w:rsidR="00002E0D">
        <w:t>19</w:t>
      </w:r>
      <w:r>
        <w:t xml:space="preserve"> crore in Q2 of FY202</w:t>
      </w:r>
      <w:r w:rsidR="002F5362">
        <w:t>2</w:t>
      </w:r>
      <w:r>
        <w:t xml:space="preserve">) </w:t>
      </w:r>
      <w:r w:rsidR="00002E0D">
        <w:t xml:space="preserve">registering a Y-o-Y growth of 25.87% </w:t>
      </w:r>
      <w:r>
        <w:t>while its Vehicles &amp; Equipment Finance division posted an AUM of ₹1,</w:t>
      </w:r>
      <w:r w:rsidR="00002E0D">
        <w:t>885</w:t>
      </w:r>
      <w:r>
        <w:t>.</w:t>
      </w:r>
      <w:r w:rsidR="00002E0D">
        <w:t>53</w:t>
      </w:r>
      <w:r>
        <w:t xml:space="preserve"> crore (₹1,</w:t>
      </w:r>
      <w:r w:rsidR="00002E0D">
        <w:t>267</w:t>
      </w:r>
      <w:r>
        <w:t>.</w:t>
      </w:r>
      <w:r w:rsidR="00002E0D">
        <w:t>0</w:t>
      </w:r>
      <w:r>
        <w:t>8 crore in Q2 of FY202</w:t>
      </w:r>
      <w:r w:rsidR="002F5362">
        <w:t>2</w:t>
      </w:r>
      <w:r>
        <w:t>)</w:t>
      </w:r>
      <w:r w:rsidR="00393AEA">
        <w:t xml:space="preserve"> with a Y-o-Y growth of 48.81%</w:t>
      </w:r>
      <w:r>
        <w:t xml:space="preserve">. </w:t>
      </w:r>
    </w:p>
    <w:p w:rsidR="00454282" w:rsidRDefault="00454282" w:rsidP="00F66B23">
      <w:pPr>
        <w:jc w:val="both"/>
      </w:pPr>
      <w:r>
        <w:t xml:space="preserve">In aggregate, the company’s non-gold loan businesses account for a </w:t>
      </w:r>
      <w:r w:rsidRPr="00DF40B7">
        <w:t>3</w:t>
      </w:r>
      <w:r w:rsidR="004C71CA">
        <w:t>7</w:t>
      </w:r>
      <w:r w:rsidRPr="00DF40B7">
        <w:t>%</w:t>
      </w:r>
      <w:r>
        <w:t xml:space="preserve"> share of its consolidated AUM. Average borrowing costs for the standalone entity declined by </w:t>
      </w:r>
      <w:r w:rsidR="008041A4">
        <w:t>3</w:t>
      </w:r>
      <w:r w:rsidR="00F311CE">
        <w:t>8</w:t>
      </w:r>
      <w:r>
        <w:t xml:space="preserve"> basis points to 7.</w:t>
      </w:r>
      <w:r w:rsidR="00F311CE">
        <w:t>5</w:t>
      </w:r>
      <w:r w:rsidR="008041A4">
        <w:t>6</w:t>
      </w:r>
      <w:r>
        <w:t>% during the quarter</w:t>
      </w:r>
      <w:r w:rsidR="008245F2">
        <w:t>(Y-o-Y)</w:t>
      </w:r>
      <w:r>
        <w:t>. The gross NPA (standalone) stood at 1.</w:t>
      </w:r>
      <w:r w:rsidR="00002E0D">
        <w:t>95</w:t>
      </w:r>
      <w:r>
        <w:t>% w</w:t>
      </w:r>
      <w:r w:rsidR="001245A9">
        <w:t>hile</w:t>
      </w:r>
      <w:r>
        <w:t xml:space="preserve"> net NPA reported at 1.</w:t>
      </w:r>
      <w:r w:rsidR="00002E0D">
        <w:t>7</w:t>
      </w:r>
      <w:r w:rsidR="001245A9">
        <w:t>7</w:t>
      </w:r>
      <w:r>
        <w:t xml:space="preserve">%. The </w:t>
      </w:r>
      <w:proofErr w:type="gramStart"/>
      <w:r>
        <w:t>company’s</w:t>
      </w:r>
      <w:proofErr w:type="gramEnd"/>
      <w:r>
        <w:t xml:space="preserve"> consolidated net worth stood at ₹</w:t>
      </w:r>
      <w:r w:rsidR="00EE7E9A">
        <w:t>8,9</w:t>
      </w:r>
      <w:r w:rsidR="0084406C">
        <w:t>57</w:t>
      </w:r>
      <w:r>
        <w:t>.</w:t>
      </w:r>
      <w:r w:rsidR="009E27B3">
        <w:t>69</w:t>
      </w:r>
      <w:r>
        <w:t xml:space="preserve"> crore as of September 30, 202</w:t>
      </w:r>
      <w:r w:rsidR="00EE7E9A">
        <w:t>2</w:t>
      </w:r>
      <w:r>
        <w:t xml:space="preserve">. The book value per share was at ₹ </w:t>
      </w:r>
      <w:r w:rsidR="00EE7E9A">
        <w:t>105.</w:t>
      </w:r>
      <w:r w:rsidR="0084406C">
        <w:t>8</w:t>
      </w:r>
      <w:r w:rsidR="00EE7E9A">
        <w:t>3</w:t>
      </w:r>
      <w:r>
        <w:t xml:space="preserve"> and its capital adequacy ratio (standalone) stood at 31.</w:t>
      </w:r>
      <w:r w:rsidR="0084406C">
        <w:t>92</w:t>
      </w:r>
      <w:r>
        <w:t>%. On a consolidated basis, the total borrowings of the company stood at ₹2</w:t>
      </w:r>
      <w:r w:rsidR="00EE7E9A">
        <w:t>6,7</w:t>
      </w:r>
      <w:r w:rsidR="001245A9">
        <w:t>56</w:t>
      </w:r>
      <w:r>
        <w:t>.</w:t>
      </w:r>
      <w:r w:rsidR="0084406C">
        <w:t>69</w:t>
      </w:r>
      <w:r>
        <w:t xml:space="preserve"> crore while the number of live customers was 52.</w:t>
      </w:r>
      <w:r w:rsidR="00EE7E9A">
        <w:t>8</w:t>
      </w:r>
      <w:r>
        <w:t xml:space="preserve"> lakh as of September 30, 202</w:t>
      </w:r>
      <w:r w:rsidR="00EE7E9A">
        <w:t>2</w:t>
      </w:r>
      <w:r>
        <w:t xml:space="preserve">. </w:t>
      </w:r>
    </w:p>
    <w:p w:rsidR="00283FD6" w:rsidRDefault="00283FD6" w:rsidP="00454282"/>
    <w:p w:rsidR="00283FD6" w:rsidRDefault="00283FD6" w:rsidP="00454282"/>
    <w:p w:rsidR="007C25CB" w:rsidRDefault="007C25CB" w:rsidP="00454282"/>
    <w:tbl>
      <w:tblPr>
        <w:tblW w:w="9215" w:type="dxa"/>
        <w:tblLook w:val="04A0" w:firstRow="1" w:lastRow="0" w:firstColumn="1" w:lastColumn="0" w:noHBand="0" w:noVBand="1"/>
      </w:tblPr>
      <w:tblGrid>
        <w:gridCol w:w="3501"/>
        <w:gridCol w:w="1302"/>
        <w:gridCol w:w="1140"/>
        <w:gridCol w:w="950"/>
        <w:gridCol w:w="1189"/>
        <w:gridCol w:w="1133"/>
      </w:tblGrid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Consolidated( </w:t>
            </w:r>
            <w:proofErr w:type="spellStart"/>
            <w:r w:rsidRPr="007C25CB">
              <w:rPr>
                <w:rFonts w:ascii="Calibri" w:eastAsia="Times New Roman" w:hAnsi="Calibri" w:cs="Calibri"/>
                <w:b/>
                <w:bCs/>
                <w:lang w:eastAsia="en-IN"/>
              </w:rPr>
              <w:t>Rs</w:t>
            </w:r>
            <w:proofErr w:type="spellEnd"/>
            <w:r w:rsidRPr="007C25CB">
              <w:rPr>
                <w:rFonts w:ascii="Calibri" w:eastAsia="Times New Roman" w:hAnsi="Calibri" w:cs="Calibri"/>
                <w:b/>
                <w:bCs/>
                <w:lang w:eastAsia="en-IN"/>
              </w:rPr>
              <w:t>. in Crore)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Q2 FY 2023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Q2 FY 2022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YoY % Growth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Q1 FY 2023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QoQ</w:t>
            </w:r>
            <w:proofErr w:type="spellEnd"/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% Growth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Income from operations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1,696.26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1,531.92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10.73%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1,501.98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12.93%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Profit before tax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552.72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495.03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11.65%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380.79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45.15%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Profit after tax (Before OCI &amp; minority interest)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409.48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369.88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10.70%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281.92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45.25%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AUM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30,664.96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28,421.63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7.89%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30,759.52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-0.31%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Net Worth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8,957.69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7,967.90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12.42%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8,576.02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4.45%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Return on Assets (%)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4.6%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4.7%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3.3%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Return on Equity (%)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18.6%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18.9%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13.3%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No. of branches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5,142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4,858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5.85%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5,087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1.08%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Total no. of employees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46,714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35,477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31.68%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40,763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14.60%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Book value per share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105.83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94.14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12.42%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101.32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4.45%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 xml:space="preserve">Total no. of customers (in </w:t>
            </w:r>
            <w:proofErr w:type="spellStart"/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mn</w:t>
            </w:r>
            <w:proofErr w:type="spellEnd"/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5.28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5.21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1.26%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5.17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2.06%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Total borrowing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26,756.69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25,024.14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6.92%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23,970.85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11.62%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EPS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4.84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4.37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10.70%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3.33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45.25%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lang w:eastAsia="en-IN"/>
              </w:rPr>
              <w:t>Standalone (</w:t>
            </w:r>
            <w:proofErr w:type="spellStart"/>
            <w:r w:rsidRPr="007C25CB">
              <w:rPr>
                <w:rFonts w:ascii="Calibri" w:eastAsia="Times New Roman" w:hAnsi="Calibri" w:cs="Calibri"/>
                <w:b/>
                <w:bCs/>
                <w:lang w:eastAsia="en-IN"/>
              </w:rPr>
              <w:t>Rs</w:t>
            </w:r>
            <w:proofErr w:type="spellEnd"/>
            <w:r w:rsidRPr="007C25CB">
              <w:rPr>
                <w:rFonts w:ascii="Calibri" w:eastAsia="Times New Roman" w:hAnsi="Calibri" w:cs="Calibri"/>
                <w:b/>
                <w:bCs/>
                <w:lang w:eastAsia="en-IN"/>
              </w:rPr>
              <w:t>. In crore)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Q2 FY 2023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Q2 FY 2022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YoY % Growth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Q1 FY 2023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QoQ</w:t>
            </w:r>
            <w:proofErr w:type="spellEnd"/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% Growth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Profit After Tax (Before OCI)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348.71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355.00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-1.77%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290.12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20.20%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AUM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22,212.73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20,526.95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8.21%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22,887.23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-2.95%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Gold loan AUM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18,690.17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18,719.53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-0.16%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20,050.00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-6.78%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Gold Holding (Tonnes)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61.13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64.71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-5.53%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65.88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-7.22%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 xml:space="preserve">Total Live gold loan customers (in </w:t>
            </w:r>
            <w:proofErr w:type="spellStart"/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mn</w:t>
            </w:r>
            <w:proofErr w:type="spellEnd"/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.)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2.35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2.51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-6.40%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2.40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-2.20%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Gold loans disbursed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32,509.27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34,783.12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-6.54%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27,751.46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17.14%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Capital Adequacy Ratio (%)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31.92%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31.84%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31.45%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Cost of Fund (%)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7.56%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7.94%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7.47%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Gross NPA (%)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1.95%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1.59%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1.43%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Net NPA (%)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1.77%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1.30%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1.25%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 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Number of Branches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3524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3524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0.00%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3524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0.00%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 xml:space="preserve">Comm. Vehicle Loans Division AUM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1,885.53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1,267.08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48.81%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1,755.05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7.43%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Subsidiaries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 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Microfinance - AUM (</w:t>
            </w:r>
            <w:proofErr w:type="spellStart"/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incl</w:t>
            </w:r>
            <w:proofErr w:type="spellEnd"/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 xml:space="preserve"> Gold Loan)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7,660.64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7,162.49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6.96%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7012.53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9.24%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Microfinance - PAT  (Before OCI)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56.61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12.28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360.88%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-8.29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783.18%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 xml:space="preserve">Microfinance - Number of customers (in </w:t>
            </w:r>
            <w:proofErr w:type="spellStart"/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mn</w:t>
            </w:r>
            <w:proofErr w:type="spellEnd"/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2.74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2.57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6.58%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5.51%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Home Loans - AUM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921.58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732.19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25.87%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874.75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5.35%</w:t>
            </w:r>
          </w:p>
        </w:tc>
      </w:tr>
      <w:tr w:rsidR="007C25CB" w:rsidRPr="007C25CB" w:rsidTr="007C25CB">
        <w:trPr>
          <w:trHeight w:val="30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Home Loans – PAT (Before OCI)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4.18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2.74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52.67%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5.29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CB" w:rsidRPr="007C25CB" w:rsidRDefault="007C25CB" w:rsidP="007C2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7C25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-20.96%</w:t>
            </w:r>
          </w:p>
        </w:tc>
      </w:tr>
    </w:tbl>
    <w:p w:rsidR="007C25CB" w:rsidRDefault="007C25CB" w:rsidP="00454282"/>
    <w:sectPr w:rsidR="007C2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61"/>
    <w:rsid w:val="00002E0D"/>
    <w:rsid w:val="00021AD4"/>
    <w:rsid w:val="000F0301"/>
    <w:rsid w:val="001245A9"/>
    <w:rsid w:val="001502CA"/>
    <w:rsid w:val="001A09FA"/>
    <w:rsid w:val="001B6868"/>
    <w:rsid w:val="00283FD6"/>
    <w:rsid w:val="002E5089"/>
    <w:rsid w:val="002F5362"/>
    <w:rsid w:val="00326861"/>
    <w:rsid w:val="00393AEA"/>
    <w:rsid w:val="00404769"/>
    <w:rsid w:val="00454282"/>
    <w:rsid w:val="004A1262"/>
    <w:rsid w:val="004C71CA"/>
    <w:rsid w:val="004D1DE6"/>
    <w:rsid w:val="00517701"/>
    <w:rsid w:val="00525393"/>
    <w:rsid w:val="005806A8"/>
    <w:rsid w:val="005E7412"/>
    <w:rsid w:val="00680DAC"/>
    <w:rsid w:val="00794A2E"/>
    <w:rsid w:val="00796402"/>
    <w:rsid w:val="007C25CB"/>
    <w:rsid w:val="008041A4"/>
    <w:rsid w:val="008245F2"/>
    <w:rsid w:val="0084406C"/>
    <w:rsid w:val="00847BBB"/>
    <w:rsid w:val="008A3F4B"/>
    <w:rsid w:val="008C4E21"/>
    <w:rsid w:val="008D0AC4"/>
    <w:rsid w:val="00924B59"/>
    <w:rsid w:val="00967D79"/>
    <w:rsid w:val="009E27B3"/>
    <w:rsid w:val="00BA5070"/>
    <w:rsid w:val="00CF3D06"/>
    <w:rsid w:val="00DF40B7"/>
    <w:rsid w:val="00E34EA2"/>
    <w:rsid w:val="00E604A1"/>
    <w:rsid w:val="00EA590E"/>
    <w:rsid w:val="00EC39D6"/>
    <w:rsid w:val="00EE7E9A"/>
    <w:rsid w:val="00F311CE"/>
    <w:rsid w:val="00F66B23"/>
    <w:rsid w:val="00FC7B75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4EC0"/>
  <w15:chartTrackingRefBased/>
  <w15:docId w15:val="{7603EE67-FDFD-43F6-8F63-AF9AD725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6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 CHANDRA KUMAR</dc:creator>
  <cp:keywords/>
  <dc:description/>
  <cp:lastModifiedBy>Jeffin Joseph</cp:lastModifiedBy>
  <cp:revision>50</cp:revision>
  <dcterms:created xsi:type="dcterms:W3CDTF">2022-11-10T04:03:00Z</dcterms:created>
  <dcterms:modified xsi:type="dcterms:W3CDTF">2022-11-12T12:30:00Z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e68139-55fe-47ac-b111-1b5dc606246f_Enabled">
    <vt:lpwstr>true</vt:lpwstr>
  </property>
  <property fmtid="{D5CDD505-2E9C-101B-9397-08002B2CF9AE}" pid="3" name="MSIP_Label_afe68139-55fe-47ac-b111-1b5dc606246f_SetDate">
    <vt:lpwstr>2022-11-05T10:05:16Z</vt:lpwstr>
  </property>
  <property fmtid="{D5CDD505-2E9C-101B-9397-08002B2CF9AE}" pid="4" name="MSIP_Label_afe68139-55fe-47ac-b111-1b5dc606246f_Method">
    <vt:lpwstr>Standard</vt:lpwstr>
  </property>
  <property fmtid="{D5CDD505-2E9C-101B-9397-08002B2CF9AE}" pid="5" name="MSIP_Label_afe68139-55fe-47ac-b111-1b5dc606246f_Name">
    <vt:lpwstr>Sensitive</vt:lpwstr>
  </property>
  <property fmtid="{D5CDD505-2E9C-101B-9397-08002B2CF9AE}" pid="6" name="MSIP_Label_afe68139-55fe-47ac-b111-1b5dc606246f_SiteId">
    <vt:lpwstr>d05a3c23-81e5-4a77-8091-14140730063b</vt:lpwstr>
  </property>
  <property fmtid="{D5CDD505-2E9C-101B-9397-08002B2CF9AE}" pid="7" name="MSIP_Label_afe68139-55fe-47ac-b111-1b5dc606246f_ActionId">
    <vt:lpwstr>0ec2ab43-c6f4-4ca8-a37a-0649bfe4e1d3</vt:lpwstr>
  </property>
  <property fmtid="{D5CDD505-2E9C-101B-9397-08002B2CF9AE}" pid="8" name="MSIP_Label_afe68139-55fe-47ac-b111-1b5dc606246f_ContentBits">
    <vt:lpwstr>0</vt:lpwstr>
  </property>
</Properties>
</file>